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3AEA0" w14:textId="1D20FD95" w:rsidR="00CD702A" w:rsidRDefault="002663BD" w:rsidP="00CD702A">
      <w:pPr>
        <w:rPr>
          <w:b/>
        </w:rPr>
      </w:pPr>
      <w:r w:rsidRPr="003017F5">
        <w:rPr>
          <w:b/>
        </w:rPr>
        <w:t>ALG</w:t>
      </w:r>
      <w:r>
        <w:rPr>
          <w:b/>
        </w:rPr>
        <w:t xml:space="preserve">EMENE VOORWAARDEN VOOR DE </w:t>
      </w:r>
      <w:r w:rsidRPr="003017F5">
        <w:rPr>
          <w:b/>
        </w:rPr>
        <w:t xml:space="preserve">AANNEMINGSOVEREENKOMST VOOR </w:t>
      </w:r>
      <w:r>
        <w:rPr>
          <w:b/>
        </w:rPr>
        <w:t>APPARTEMENTSRECHTEN</w:t>
      </w:r>
      <w:r w:rsidRPr="003017F5">
        <w:rPr>
          <w:b/>
        </w:rPr>
        <w:t xml:space="preserve"> MET TOEPASSING VAN DE SWK GARANTIE</w:t>
      </w:r>
      <w:r w:rsidR="003E6F4C">
        <w:rPr>
          <w:b/>
        </w:rPr>
        <w:t>-</w:t>
      </w:r>
      <w:r w:rsidRPr="003017F5">
        <w:rPr>
          <w:b/>
        </w:rPr>
        <w:t xml:space="preserve"> EN WAARBORGREGELING</w:t>
      </w:r>
      <w:r w:rsidRPr="003017F5">
        <w:t xml:space="preserve"> </w:t>
      </w:r>
      <w:r w:rsidRPr="003017F5">
        <w:rPr>
          <w:b/>
        </w:rPr>
        <w:t>WAARAAN HET KEURMERK VAN DE STICHTING GARANTIEWONING IS VERLEEND</w:t>
      </w:r>
    </w:p>
    <w:p w14:paraId="0DDED3A5" w14:textId="77777777" w:rsidR="002663BD" w:rsidRDefault="002663BD" w:rsidP="00CD702A"/>
    <w:p w14:paraId="386A182B" w14:textId="77777777" w:rsidR="00CD702A" w:rsidRDefault="00CD702A" w:rsidP="00CD702A">
      <w:r>
        <w:t xml:space="preserve">Overeenkomstig het model, vastgesteld door </w:t>
      </w:r>
      <w:r w:rsidR="002663BD">
        <w:t>SWK</w:t>
      </w:r>
      <w:r>
        <w:t xml:space="preserve"> op 01 januari </w:t>
      </w:r>
      <w:r w:rsidR="002663BD">
        <w:t>2020</w:t>
      </w:r>
      <w:r>
        <w:t>.</w:t>
      </w:r>
    </w:p>
    <w:p w14:paraId="592DEF14" w14:textId="77777777" w:rsidR="00CD702A" w:rsidRDefault="00CD702A" w:rsidP="00CD702A"/>
    <w:p w14:paraId="5239BAB7" w14:textId="77777777" w:rsidR="00CD702A" w:rsidRDefault="00CD702A" w:rsidP="00CD702A">
      <w:r>
        <w:t>Bij deze Algemene Voorwaarden horen:</w:t>
      </w:r>
    </w:p>
    <w:p w14:paraId="0BBCE044" w14:textId="4F26BBFD" w:rsidR="00CD702A" w:rsidRDefault="00CD702A" w:rsidP="00CD702A">
      <w:pPr>
        <w:ind w:left="705" w:hanging="705"/>
      </w:pPr>
      <w:r>
        <w:t xml:space="preserve">- </w:t>
      </w:r>
      <w:r>
        <w:tab/>
      </w:r>
      <w:r w:rsidR="00795DF4">
        <w:t>a</w:t>
      </w:r>
      <w:r>
        <w:t xml:space="preserve">annemingsovereenkomst voor appartementsrechten, vastgesteld door </w:t>
      </w:r>
      <w:r w:rsidR="002663BD">
        <w:t>SWK</w:t>
      </w:r>
      <w:r>
        <w:t xml:space="preserve"> op 01 januari </w:t>
      </w:r>
      <w:r w:rsidR="002663BD">
        <w:t>2020</w:t>
      </w:r>
      <w:r>
        <w:t>;</w:t>
      </w:r>
    </w:p>
    <w:p w14:paraId="67F445C0" w14:textId="77777777" w:rsidR="00CD702A" w:rsidRDefault="00CD702A" w:rsidP="00CD702A">
      <w:pPr>
        <w:ind w:left="705" w:hanging="705"/>
      </w:pPr>
      <w:r>
        <w:t xml:space="preserve">- </w:t>
      </w:r>
      <w:r>
        <w:tab/>
        <w:t xml:space="preserve">Algemene Toelichting voor de aannemingsovereenkomst voor appartementsrechten en bijbehorende Algemene Voorwaarden, vastgesteld door </w:t>
      </w:r>
      <w:r w:rsidR="002663BD">
        <w:t>SWK</w:t>
      </w:r>
      <w:r>
        <w:t xml:space="preserve"> op 01 januari </w:t>
      </w:r>
      <w:r w:rsidR="002663BD">
        <w:t>2020</w:t>
      </w:r>
      <w:r>
        <w:t>.</w:t>
      </w:r>
    </w:p>
    <w:p w14:paraId="2124C7AB" w14:textId="77777777" w:rsidR="00CD702A" w:rsidRDefault="00CD702A" w:rsidP="00CD702A">
      <w:pPr>
        <w:ind w:left="705" w:hanging="705"/>
      </w:pPr>
    </w:p>
    <w:p w14:paraId="1B0CBAB3" w14:textId="77777777" w:rsidR="00CD702A" w:rsidRPr="00CD702A" w:rsidRDefault="00CD702A" w:rsidP="00CD702A">
      <w:pPr>
        <w:rPr>
          <w:b/>
        </w:rPr>
      </w:pPr>
      <w:r w:rsidRPr="00CD702A">
        <w:rPr>
          <w:b/>
        </w:rPr>
        <w:t>Definities</w:t>
      </w:r>
    </w:p>
    <w:p w14:paraId="526314C2" w14:textId="77777777" w:rsidR="00CD702A" w:rsidRDefault="00CD702A" w:rsidP="002E2EE4">
      <w:pPr>
        <w:ind w:left="705" w:hanging="705"/>
      </w:pPr>
      <w:r w:rsidRPr="00CD702A">
        <w:rPr>
          <w:b/>
        </w:rPr>
        <w:t>1.</w:t>
      </w:r>
      <w:r>
        <w:t xml:space="preserve"> </w:t>
      </w:r>
      <w:r w:rsidR="002E2EE4">
        <w:tab/>
      </w:r>
      <w:r>
        <w:t xml:space="preserve">Onder </w:t>
      </w:r>
      <w:r w:rsidRPr="00CD702A">
        <w:rPr>
          <w:i/>
        </w:rPr>
        <w:t>aannemingsovereenkomst</w:t>
      </w:r>
      <w:r>
        <w:t xml:space="preserve"> wordt in deze Algemene Voorwaarden verstaan de schriftelijke aannemingsovereenkomst, ingevolge welke deze Algemene Voorwaarden van toepassing zijn.</w:t>
      </w:r>
    </w:p>
    <w:p w14:paraId="3E202500" w14:textId="77777777" w:rsidR="00CD702A" w:rsidRDefault="00CD702A" w:rsidP="00CD702A"/>
    <w:p w14:paraId="723858A0" w14:textId="77777777" w:rsidR="00CD702A" w:rsidRDefault="00CD702A" w:rsidP="002E2EE4">
      <w:pPr>
        <w:ind w:left="705" w:hanging="705"/>
      </w:pPr>
      <w:r w:rsidRPr="00CD702A">
        <w:rPr>
          <w:b/>
        </w:rPr>
        <w:t>2.</w:t>
      </w:r>
      <w:r>
        <w:t xml:space="preserve"> </w:t>
      </w:r>
      <w:r w:rsidR="002E2EE4">
        <w:tab/>
      </w:r>
      <w:r>
        <w:t xml:space="preserve">Onder </w:t>
      </w:r>
      <w:r w:rsidRPr="00CD702A">
        <w:rPr>
          <w:i/>
        </w:rPr>
        <w:t>Verkrijger</w:t>
      </w:r>
      <w:r>
        <w:t xml:space="preserve"> wordt in deze Algemene Voorwaarden verstaan degene, die ingevolge de aannemingsovereenkomst de opdrachtgever is, en in die overeenkomst benoemd is als de Verkrijger.</w:t>
      </w:r>
    </w:p>
    <w:p w14:paraId="76ACD3FA" w14:textId="77777777" w:rsidR="00CD702A" w:rsidRDefault="00CD702A" w:rsidP="00CD702A"/>
    <w:p w14:paraId="5F4D26B6" w14:textId="77777777" w:rsidR="00CD702A" w:rsidRDefault="00CD702A" w:rsidP="002E2EE4">
      <w:pPr>
        <w:ind w:left="705" w:hanging="705"/>
      </w:pPr>
      <w:r w:rsidRPr="00CD702A">
        <w:rPr>
          <w:b/>
        </w:rPr>
        <w:t>3.</w:t>
      </w:r>
      <w:r>
        <w:t xml:space="preserve"> </w:t>
      </w:r>
      <w:r w:rsidR="002E2EE4">
        <w:tab/>
      </w:r>
      <w:r>
        <w:t xml:space="preserve">Onder </w:t>
      </w:r>
      <w:r w:rsidRPr="00CD702A">
        <w:rPr>
          <w:i/>
        </w:rPr>
        <w:t>Ondernemer</w:t>
      </w:r>
      <w:r>
        <w:t xml:space="preserve"> wordt in deze Algemene Voorwaarden verstaan degene, die ingevolge de aannemingsovereenkomst de aannemer is, en in die overeenkomst benoemd is als de Ondernemer.</w:t>
      </w:r>
    </w:p>
    <w:p w14:paraId="2DD30EED" w14:textId="77777777" w:rsidR="00CD702A" w:rsidRDefault="00CD702A" w:rsidP="00CD702A"/>
    <w:p w14:paraId="14F068C6" w14:textId="77777777" w:rsidR="00CD702A" w:rsidRDefault="00CD702A" w:rsidP="002E2EE4">
      <w:pPr>
        <w:ind w:left="705" w:hanging="705"/>
      </w:pPr>
      <w:r w:rsidRPr="00CD702A">
        <w:rPr>
          <w:b/>
        </w:rPr>
        <w:t>4.</w:t>
      </w:r>
      <w:r>
        <w:t xml:space="preserve"> </w:t>
      </w:r>
      <w:r w:rsidR="002E2EE4">
        <w:tab/>
      </w:r>
      <w:r>
        <w:t xml:space="preserve">Onder </w:t>
      </w:r>
      <w:r w:rsidRPr="00CD702A">
        <w:rPr>
          <w:i/>
        </w:rPr>
        <w:t>Notaris</w:t>
      </w:r>
      <w:r>
        <w:t xml:space="preserve"> wordt in deze Algemene Voorwaarden verstaan de in de aannemingsovereenkomst aangewezen Notaris.</w:t>
      </w:r>
    </w:p>
    <w:p w14:paraId="65F04320" w14:textId="77777777" w:rsidR="00CD702A" w:rsidRDefault="00CD702A" w:rsidP="00CD702A"/>
    <w:p w14:paraId="4D4C229A" w14:textId="77777777" w:rsidR="00CD702A" w:rsidRDefault="00CD702A" w:rsidP="002E2EE4">
      <w:pPr>
        <w:ind w:left="705" w:hanging="705"/>
      </w:pPr>
      <w:r w:rsidRPr="00CD702A">
        <w:rPr>
          <w:b/>
        </w:rPr>
        <w:t>5.</w:t>
      </w:r>
      <w:r>
        <w:t xml:space="preserve"> </w:t>
      </w:r>
      <w:r w:rsidR="002E2EE4">
        <w:tab/>
      </w:r>
      <w:r>
        <w:t xml:space="preserve">Onder </w:t>
      </w:r>
      <w:r w:rsidRPr="00CD702A">
        <w:rPr>
          <w:i/>
        </w:rPr>
        <w:t>gebouw</w:t>
      </w:r>
      <w:r>
        <w:t xml:space="preserve"> wordt in deze Algemene Voorwaarden verstaan de in de aannemingsovereenkomst genoemde opstal(</w:t>
      </w:r>
      <w:proofErr w:type="spellStart"/>
      <w:r>
        <w:t>len</w:t>
      </w:r>
      <w:proofErr w:type="spellEnd"/>
      <w:r>
        <w:t>), waarvan de bouw of afbouw door de Verkrijger aan de Ondernemer is opgedragen en dat in de splitsing als bedoeld in de overwegingen van de aannemingsovereenkomst is (wordt) betrokken.</w:t>
      </w:r>
    </w:p>
    <w:p w14:paraId="7CD85112" w14:textId="77777777" w:rsidR="00CD702A" w:rsidRDefault="00CD702A" w:rsidP="00CD702A"/>
    <w:p w14:paraId="11AB2BA8" w14:textId="1C06C722" w:rsidR="00CD702A" w:rsidRDefault="00CD702A" w:rsidP="002E2EE4">
      <w:pPr>
        <w:ind w:left="705" w:hanging="705"/>
      </w:pPr>
      <w:r w:rsidRPr="00CD702A">
        <w:rPr>
          <w:b/>
        </w:rPr>
        <w:t>6.</w:t>
      </w:r>
      <w:r>
        <w:t xml:space="preserve"> </w:t>
      </w:r>
      <w:r w:rsidR="002E2EE4">
        <w:tab/>
      </w:r>
      <w:r>
        <w:t xml:space="preserve">Onder </w:t>
      </w:r>
      <w:r w:rsidRPr="00CD702A">
        <w:rPr>
          <w:i/>
        </w:rPr>
        <w:t>appartementsrecht(en</w:t>
      </w:r>
      <w:r>
        <w:t xml:space="preserve">) wordt in deze Algemene Voorwaarden verstaan </w:t>
      </w:r>
      <w:r w:rsidR="008B0C85">
        <w:t>het / de</w:t>
      </w:r>
      <w:r>
        <w:t xml:space="preserve"> in de overwegingen van de aannemingsovereenkomst genoemde en aan de Verkrijger verkochte appartementsrecht(en).</w:t>
      </w:r>
    </w:p>
    <w:p w14:paraId="6EB69948" w14:textId="77777777" w:rsidR="00CD702A" w:rsidRDefault="00CD702A" w:rsidP="00CD702A"/>
    <w:p w14:paraId="6E234368" w14:textId="77777777" w:rsidR="00CD702A" w:rsidRDefault="00CD702A" w:rsidP="002E2EE4">
      <w:pPr>
        <w:ind w:left="705" w:hanging="705"/>
      </w:pPr>
      <w:r w:rsidRPr="00CD702A">
        <w:rPr>
          <w:b/>
        </w:rPr>
        <w:t>7.</w:t>
      </w:r>
      <w:r>
        <w:t xml:space="preserve"> </w:t>
      </w:r>
      <w:r w:rsidR="002E2EE4">
        <w:tab/>
      </w:r>
      <w:r>
        <w:t xml:space="preserve">Onder </w:t>
      </w:r>
      <w:r w:rsidRPr="00CD702A">
        <w:rPr>
          <w:i/>
        </w:rPr>
        <w:t>privé-gedeelte</w:t>
      </w:r>
      <w:r>
        <w:t xml:space="preserve"> wordt in deze Algemene Voorwaarden verstaan het gedeelte of de gedeelten van het gebouw en de daarbij behorende grond dat / die blijkens de akte bestemd is / zijn of wordt / worden om als afzonderlijk geheel te worden gebruikt.</w:t>
      </w:r>
    </w:p>
    <w:p w14:paraId="59DDEE7B" w14:textId="77777777" w:rsidR="00CD702A" w:rsidRDefault="00CD702A" w:rsidP="00CD702A"/>
    <w:p w14:paraId="3212CEB5" w14:textId="77777777" w:rsidR="00CD702A" w:rsidRDefault="00CD702A" w:rsidP="002E2EE4">
      <w:pPr>
        <w:ind w:left="705" w:hanging="705"/>
      </w:pPr>
      <w:r w:rsidRPr="00CD702A">
        <w:rPr>
          <w:b/>
        </w:rPr>
        <w:t>8.</w:t>
      </w:r>
      <w:r>
        <w:t xml:space="preserve"> </w:t>
      </w:r>
      <w:r w:rsidR="002E2EE4">
        <w:tab/>
      </w:r>
      <w:r>
        <w:t xml:space="preserve">Onder </w:t>
      </w:r>
      <w:r w:rsidRPr="00CD702A">
        <w:rPr>
          <w:i/>
        </w:rPr>
        <w:t>gemeenschappelijke gedeelten</w:t>
      </w:r>
      <w:r>
        <w:t xml:space="preserve"> wordt in deze Algemene Voorwaarden verstaan die gedeelten van het gebouw alsmede de daarbij behorende grond die blijkens de akte niet bestemd zijn of worden om als afzonderlijk geheel te worden gebruikt.</w:t>
      </w:r>
    </w:p>
    <w:p w14:paraId="1690D06C" w14:textId="77777777" w:rsidR="00CD702A" w:rsidRDefault="00CD702A" w:rsidP="00CD702A"/>
    <w:p w14:paraId="4C986A78" w14:textId="77777777" w:rsidR="00CD702A" w:rsidRDefault="00CD702A" w:rsidP="002E2EE4">
      <w:pPr>
        <w:ind w:left="705" w:hanging="705"/>
      </w:pPr>
      <w:r w:rsidRPr="00CD702A">
        <w:rPr>
          <w:b/>
        </w:rPr>
        <w:t>9.</w:t>
      </w:r>
      <w:r>
        <w:t xml:space="preserve"> </w:t>
      </w:r>
      <w:r w:rsidR="002E2EE4">
        <w:tab/>
      </w:r>
      <w:r>
        <w:t xml:space="preserve">Onder </w:t>
      </w:r>
      <w:r w:rsidRPr="00CD702A">
        <w:rPr>
          <w:i/>
        </w:rPr>
        <w:t>gemeenschappelijke zaken</w:t>
      </w:r>
      <w:r>
        <w:t xml:space="preserve"> worden in deze Algemene Voorwaarden verstaan alle zaken die bestemd zijn of worden om door alle eigenaars of een bepaalde groep van eigenaars gebruikt te worden voor zover niet vallende onder de gemeenschappelijke gedeelten.</w:t>
      </w:r>
    </w:p>
    <w:p w14:paraId="0E395005" w14:textId="77777777" w:rsidR="00CD702A" w:rsidRDefault="00CD702A" w:rsidP="00CD702A"/>
    <w:p w14:paraId="47BF7BCD" w14:textId="77777777" w:rsidR="00CD702A" w:rsidRDefault="00CD702A" w:rsidP="00CD702A">
      <w:pPr>
        <w:rPr>
          <w:b/>
        </w:rPr>
      </w:pPr>
      <w:r w:rsidRPr="00CD702A">
        <w:rPr>
          <w:b/>
        </w:rPr>
        <w:lastRenderedPageBreak/>
        <w:t>Omvang aannemingsovereenkomst</w:t>
      </w:r>
    </w:p>
    <w:p w14:paraId="17FD32DA" w14:textId="77777777" w:rsidR="00CD702A" w:rsidRPr="00CD702A" w:rsidRDefault="00CD702A" w:rsidP="00CD702A">
      <w:pPr>
        <w:rPr>
          <w:b/>
        </w:rPr>
      </w:pPr>
    </w:p>
    <w:p w14:paraId="6794A4B1" w14:textId="77777777" w:rsidR="00CD702A" w:rsidRPr="00CD702A" w:rsidRDefault="00CD702A" w:rsidP="00CD702A">
      <w:pPr>
        <w:rPr>
          <w:b/>
        </w:rPr>
      </w:pPr>
      <w:r w:rsidRPr="00CD702A">
        <w:rPr>
          <w:b/>
        </w:rPr>
        <w:t>Artikel 1</w:t>
      </w:r>
    </w:p>
    <w:p w14:paraId="4C7F0FCA" w14:textId="77777777" w:rsidR="00CD702A" w:rsidRDefault="00CD702A" w:rsidP="00CD702A">
      <w:r>
        <w:t>Alle delen van het gebouw worden geacht ingevolge de aannemingsovereenkomst tot stand te zijn gekomen.</w:t>
      </w:r>
    </w:p>
    <w:p w14:paraId="418D8B07" w14:textId="77777777" w:rsidR="00CD702A" w:rsidRDefault="00CD702A" w:rsidP="00CD702A"/>
    <w:p w14:paraId="6E1B72CB" w14:textId="77777777" w:rsidR="00CD702A" w:rsidRDefault="00CD702A" w:rsidP="00CD702A">
      <w:pPr>
        <w:rPr>
          <w:b/>
        </w:rPr>
      </w:pPr>
      <w:r w:rsidRPr="00CD702A">
        <w:rPr>
          <w:b/>
        </w:rPr>
        <w:t>Wijzigingen situatietekening</w:t>
      </w:r>
    </w:p>
    <w:p w14:paraId="2E0FBB20" w14:textId="77777777" w:rsidR="00CD702A" w:rsidRPr="00CD702A" w:rsidRDefault="00CD702A" w:rsidP="00CD702A">
      <w:pPr>
        <w:rPr>
          <w:b/>
        </w:rPr>
      </w:pPr>
    </w:p>
    <w:p w14:paraId="2C8A8B53" w14:textId="77777777" w:rsidR="00CD702A" w:rsidRPr="00CD702A" w:rsidRDefault="00CD702A" w:rsidP="00CD702A">
      <w:pPr>
        <w:rPr>
          <w:b/>
        </w:rPr>
      </w:pPr>
      <w:r w:rsidRPr="00CD702A">
        <w:rPr>
          <w:b/>
        </w:rPr>
        <w:t>Artikel 2</w:t>
      </w:r>
    </w:p>
    <w:p w14:paraId="5A0FBAAE" w14:textId="77777777" w:rsidR="00CD702A" w:rsidRDefault="00CD702A" w:rsidP="00CD702A">
      <w:pPr>
        <w:ind w:left="705" w:hanging="705"/>
      </w:pPr>
      <w:r w:rsidRPr="00CD702A">
        <w:rPr>
          <w:b/>
        </w:rPr>
        <w:t>1.</w:t>
      </w:r>
      <w:r>
        <w:t xml:space="preserve"> </w:t>
      </w:r>
      <w:r>
        <w:tab/>
        <w:t>Indien de Ondernemer ingevolge een overheidsvoorschrift of enige andere gegronde reden de situatie van het gebouw wijzigt ten opzichte van de ingevolge de aannemingsovereenkomst geldende situatietekening, zal hij de gewijzigde situatietekening bij de daartoe aangewezen Notaris deponeren en aan de Verkrijger ter hand stellen.</w:t>
      </w:r>
      <w:r>
        <w:br/>
      </w:r>
    </w:p>
    <w:p w14:paraId="287982A6" w14:textId="4B121E3F" w:rsidR="00CD702A" w:rsidRDefault="00CD702A" w:rsidP="00CD702A">
      <w:pPr>
        <w:ind w:left="705" w:hanging="705"/>
      </w:pPr>
      <w:r w:rsidRPr="00CD702A">
        <w:rPr>
          <w:b/>
        </w:rPr>
        <w:t>2.</w:t>
      </w:r>
      <w:r>
        <w:t xml:space="preserve"> </w:t>
      </w:r>
      <w:r>
        <w:tab/>
        <w:t xml:space="preserve">Aan een dergelijke wijziging kan de Ondernemer nimmer het recht ontlenen op bijbetaling. Indien door de wijziging de waarde van </w:t>
      </w:r>
      <w:r w:rsidR="008B0C85">
        <w:t>het / de</w:t>
      </w:r>
      <w:r>
        <w:t xml:space="preserve"> appartementsrecht(en) vermindert, heeft de Verkrijger recht op schadevergoeding tot het beloop van die waardevermindering.</w:t>
      </w:r>
      <w:r>
        <w:br/>
      </w:r>
    </w:p>
    <w:p w14:paraId="5895E130" w14:textId="77777777" w:rsidR="00B86A2D" w:rsidRDefault="00CD702A" w:rsidP="00CD702A">
      <w:pPr>
        <w:ind w:left="705" w:hanging="705"/>
      </w:pPr>
      <w:r w:rsidRPr="00CD702A">
        <w:rPr>
          <w:b/>
        </w:rPr>
        <w:t>3.</w:t>
      </w:r>
      <w:r>
        <w:t xml:space="preserve"> </w:t>
      </w:r>
      <w:r>
        <w:tab/>
        <w:t>Indien de wijziging zodanig ingrijpend is dat kan worden gesproken van een wezenlijk andere prestatie, is de Verkrijger gerechtigd de ontbinding van de aannemingsovereenkomst in te roepen.</w:t>
      </w:r>
      <w:r>
        <w:br/>
      </w:r>
    </w:p>
    <w:p w14:paraId="08ECC1D6" w14:textId="77777777" w:rsidR="00CD702A" w:rsidRDefault="00CD702A" w:rsidP="00CD702A">
      <w:pPr>
        <w:ind w:left="705" w:hanging="705"/>
      </w:pPr>
      <w:r w:rsidRPr="00CD702A">
        <w:rPr>
          <w:b/>
        </w:rPr>
        <w:t>4.</w:t>
      </w:r>
      <w:r>
        <w:t xml:space="preserve"> </w:t>
      </w:r>
      <w:r>
        <w:tab/>
        <w:t>Indien de Verkrijger om voormelde redenen meent aanspraak te kunnen maken op schadevergoeding respectievelijk ontbinding van de aannemingsovereenkomst, dient hij dat binnen een redelijke periode nadat hem de gewijzigde situatietekening ter hand is gesteld, schriftelijk – in geval van ontbinding bij aangetekende brief</w:t>
      </w:r>
      <w:r w:rsidR="004A72D2">
        <w:t xml:space="preserve"> </w:t>
      </w:r>
      <w:r>
        <w:t>– aan de Ondernemer mede te delen.</w:t>
      </w:r>
    </w:p>
    <w:p w14:paraId="7DD4E895" w14:textId="77777777" w:rsidR="00CD702A" w:rsidRDefault="00CD702A" w:rsidP="00CD702A">
      <w:pPr>
        <w:ind w:left="705" w:hanging="705"/>
      </w:pPr>
    </w:p>
    <w:p w14:paraId="6BEBA505" w14:textId="77777777" w:rsidR="00CD702A" w:rsidRPr="00CD702A" w:rsidRDefault="00CD702A" w:rsidP="00CD702A">
      <w:pPr>
        <w:rPr>
          <w:b/>
        </w:rPr>
      </w:pPr>
      <w:r w:rsidRPr="00CD702A">
        <w:rPr>
          <w:b/>
        </w:rPr>
        <w:t>Wijzigingen op initiatief van de Ondernemer</w:t>
      </w:r>
      <w:r>
        <w:rPr>
          <w:b/>
        </w:rPr>
        <w:br/>
      </w:r>
    </w:p>
    <w:p w14:paraId="4A26ABA0" w14:textId="77777777" w:rsidR="00CD702A" w:rsidRPr="00CD702A" w:rsidRDefault="00CD702A" w:rsidP="00CD702A">
      <w:pPr>
        <w:rPr>
          <w:b/>
        </w:rPr>
      </w:pPr>
      <w:r w:rsidRPr="00CD702A">
        <w:rPr>
          <w:b/>
        </w:rPr>
        <w:t>Artikel 3</w:t>
      </w:r>
    </w:p>
    <w:p w14:paraId="4892E7E0" w14:textId="111F27E3" w:rsidR="007C1C79" w:rsidRDefault="007C1C79" w:rsidP="007C1C79">
      <w:r>
        <w:t xml:space="preserve">De Ondernemer is gerechtigd om, in de periode die begint bij ondertekening door de Verkrijger van de onderhavige overeenkomst en eindigt bij de oplevering in de zin van deze Algemene Voorwaarden, die wijzigingen in het bouwplan aan te brengen, waarvan de noodzakelijkheid bij de uitvoering blijkt, mits deze wijzigingen geen afbreuk doen aan waarde en / of kwaliteit en / of uiterlijk en / of aanzien en / of bruikbaarheid van het gebouw </w:t>
      </w:r>
      <w:r w:rsidR="00690BA6">
        <w:t>c.q.</w:t>
      </w:r>
      <w:r>
        <w:t xml:space="preserve"> het privé-gedeelte; deze wijzigingen zullen in dat geval geen der partijen enig recht geven tot het vragen van vergoeding van mindere of meerdere kosten.</w:t>
      </w:r>
    </w:p>
    <w:p w14:paraId="46D6528B" w14:textId="7349F080" w:rsidR="007C1C79" w:rsidRDefault="007C1C79" w:rsidP="007C1C79">
      <w:r>
        <w:t>De Ondernemer zal de wijzigingen schriftelijk, en bij voorkeur middels aangetekende brief, binnen een redelijke periode</w:t>
      </w:r>
      <w:r w:rsidR="00A81B32">
        <w:t xml:space="preserve"> </w:t>
      </w:r>
      <w:r>
        <w:t>kenbaar maken aan de Verkrijger.</w:t>
      </w:r>
    </w:p>
    <w:p w14:paraId="272973FE" w14:textId="77777777" w:rsidR="00CD702A" w:rsidRPr="00CD702A" w:rsidRDefault="00CD702A" w:rsidP="00CD702A">
      <w:pPr>
        <w:rPr>
          <w:b/>
        </w:rPr>
      </w:pPr>
    </w:p>
    <w:p w14:paraId="7C539469" w14:textId="77777777" w:rsidR="00CD702A" w:rsidRPr="00CD702A" w:rsidRDefault="00CD702A" w:rsidP="00CD702A">
      <w:pPr>
        <w:rPr>
          <w:b/>
        </w:rPr>
      </w:pPr>
      <w:r w:rsidRPr="00CD702A">
        <w:rPr>
          <w:b/>
        </w:rPr>
        <w:t>Wijzigingen in opdracht van de Verkrijger</w:t>
      </w:r>
      <w:r w:rsidRPr="00CD702A">
        <w:rPr>
          <w:b/>
        </w:rPr>
        <w:br/>
      </w:r>
    </w:p>
    <w:p w14:paraId="2D7188BE" w14:textId="77777777" w:rsidR="00CD702A" w:rsidRPr="00CD702A" w:rsidRDefault="00CD702A" w:rsidP="00CD702A">
      <w:pPr>
        <w:rPr>
          <w:b/>
        </w:rPr>
      </w:pPr>
      <w:r w:rsidRPr="00CD702A">
        <w:rPr>
          <w:b/>
        </w:rPr>
        <w:t>Artikel 4</w:t>
      </w:r>
    </w:p>
    <w:p w14:paraId="77979997" w14:textId="77777777" w:rsidR="00CD702A" w:rsidRDefault="00CD702A" w:rsidP="00CD702A">
      <w:pPr>
        <w:ind w:left="709" w:hanging="709"/>
      </w:pPr>
      <w:r w:rsidRPr="00AB09C0">
        <w:rPr>
          <w:b/>
        </w:rPr>
        <w:t>1.</w:t>
      </w:r>
      <w:r>
        <w:t xml:space="preserve"> </w:t>
      </w:r>
      <w:r>
        <w:tab/>
        <w:t>De Verkrijger kan, met inachtneming van artikel 8 lid 6 van deze Algemene Voorwaarden, de Ondernemer verzoeken wijzigingen in het privé-gedeelte in afwijking van de tekening of de technische omschrijving aan te brengen.</w:t>
      </w:r>
    </w:p>
    <w:p w14:paraId="0DEC3B62" w14:textId="77777777" w:rsidR="00AB09C0" w:rsidRDefault="00AB09C0" w:rsidP="00CD702A">
      <w:pPr>
        <w:ind w:left="709" w:hanging="709"/>
      </w:pPr>
    </w:p>
    <w:p w14:paraId="3AAEC617" w14:textId="77777777" w:rsidR="00CD702A" w:rsidRDefault="00CD702A" w:rsidP="00CD702A">
      <w:pPr>
        <w:ind w:left="709" w:hanging="709"/>
      </w:pPr>
      <w:r w:rsidRPr="00AB09C0">
        <w:rPr>
          <w:b/>
        </w:rPr>
        <w:t>2.</w:t>
      </w:r>
      <w:r>
        <w:t xml:space="preserve"> </w:t>
      </w:r>
      <w:r>
        <w:tab/>
        <w:t>De Ondernemer is gerechtigd een zodanig verzoek van de hand te wijzen, indien naar zijn oordeel:</w:t>
      </w:r>
    </w:p>
    <w:p w14:paraId="5DF22FA1" w14:textId="77777777" w:rsidR="00CD702A" w:rsidRDefault="00CD702A" w:rsidP="00CD702A">
      <w:pPr>
        <w:ind w:left="709"/>
      </w:pPr>
      <w:r>
        <w:t xml:space="preserve">a. </w:t>
      </w:r>
      <w:r>
        <w:tab/>
        <w:t>gezien het stadium van de bouw de gevraagde wijziging ongewenst is te achten;</w:t>
      </w:r>
    </w:p>
    <w:p w14:paraId="2F1A1412" w14:textId="77777777" w:rsidR="00CD702A" w:rsidRDefault="00CD702A" w:rsidP="00CD702A">
      <w:pPr>
        <w:ind w:left="1418" w:hanging="709"/>
      </w:pPr>
      <w:r>
        <w:lastRenderedPageBreak/>
        <w:t xml:space="preserve">b. </w:t>
      </w:r>
      <w:r>
        <w:tab/>
        <w:t>die wijziging strijdig is met de opzet van het bouwplan of met de normen, waaraan het privé-gedeelte of het gebouw moet voldoen.</w:t>
      </w:r>
      <w:r w:rsidR="007C1C79">
        <w:br/>
      </w:r>
    </w:p>
    <w:p w14:paraId="1680D58D" w14:textId="77777777" w:rsidR="00AB09C0" w:rsidRDefault="00CD702A" w:rsidP="00AB09C0">
      <w:pPr>
        <w:ind w:left="709" w:hanging="709"/>
      </w:pPr>
      <w:r w:rsidRPr="00AB09C0">
        <w:rPr>
          <w:b/>
        </w:rPr>
        <w:t>3.</w:t>
      </w:r>
      <w:r>
        <w:t xml:space="preserve"> </w:t>
      </w:r>
      <w:r>
        <w:tab/>
        <w:t>Doet zich geen der gevallen in het vorige lid van dit artikel vermeld voor, dan</w:t>
      </w:r>
      <w:r w:rsidR="00AB09C0">
        <w:t xml:space="preserve"> verstrekt de Ondernemer binnen </w:t>
      </w:r>
      <w:r>
        <w:t>drie (3) weken na het verzoek schriftelijk opgave van de prijs van de verzocht</w:t>
      </w:r>
      <w:r w:rsidR="00AB09C0">
        <w:t xml:space="preserve">e wijziging en het tijdstip van </w:t>
      </w:r>
      <w:r>
        <w:t>betaling daarvan, alsmede mededeling omtrent de eventuele consequenties die</w:t>
      </w:r>
      <w:r w:rsidR="00AB09C0">
        <w:t xml:space="preserve"> deze wijziging ten aanzien van </w:t>
      </w:r>
      <w:r>
        <w:t>de subsidie kan hebben, en, indien daartoe aanleiding is, opgave van het aa</w:t>
      </w:r>
      <w:r w:rsidR="00AB09C0">
        <w:t xml:space="preserve">ntal werkbare werkdagen waarmee </w:t>
      </w:r>
      <w:r>
        <w:t>de termijn voor oplevering daardoor zal worden verlengd. De wijziging maakt de</w:t>
      </w:r>
      <w:r w:rsidR="00AB09C0">
        <w:t xml:space="preserve">el uit van het bouwplan, indien </w:t>
      </w:r>
      <w:r>
        <w:t>de Verkrijger binnen één (1) week na ontvangst van de opgave zich schrifte</w:t>
      </w:r>
      <w:r w:rsidR="00AB09C0">
        <w:t>lijk daarmee akkoord verklaart.</w:t>
      </w:r>
    </w:p>
    <w:p w14:paraId="678D41FC" w14:textId="77777777" w:rsidR="00CD702A" w:rsidRDefault="00CD702A" w:rsidP="00AB09C0">
      <w:pPr>
        <w:ind w:left="709"/>
      </w:pPr>
      <w:r>
        <w:t>De eventuele uit het bijwerk voortkomende verlenging van de termijn voor oplevering is voor risico van de</w:t>
      </w:r>
      <w:r w:rsidR="00AB09C0">
        <w:t xml:space="preserve"> </w:t>
      </w:r>
      <w:r>
        <w:t>Verkrijger.</w:t>
      </w:r>
      <w:r w:rsidR="00223571">
        <w:br/>
      </w:r>
    </w:p>
    <w:p w14:paraId="3129507E" w14:textId="77777777" w:rsidR="00CD702A" w:rsidRDefault="00CD702A" w:rsidP="00AB09C0">
      <w:pPr>
        <w:ind w:left="709" w:hanging="709"/>
      </w:pPr>
      <w:r w:rsidRPr="00AB09C0">
        <w:rPr>
          <w:b/>
        </w:rPr>
        <w:t>4.</w:t>
      </w:r>
      <w:r>
        <w:t xml:space="preserve"> </w:t>
      </w:r>
      <w:r w:rsidR="00AB09C0">
        <w:tab/>
      </w:r>
      <w:r>
        <w:t>Het is de Verkrijger niet toegestaan vóór de oplevering bijwerk of wijzigingen do</w:t>
      </w:r>
      <w:r w:rsidR="00AB09C0">
        <w:t xml:space="preserve">or derden uit te voeren, dan na </w:t>
      </w:r>
      <w:r>
        <w:t>verkregen toestemming van de Ondernemer.</w:t>
      </w:r>
    </w:p>
    <w:p w14:paraId="1901B37D" w14:textId="77777777" w:rsidR="00CD702A" w:rsidRPr="00AB09C0" w:rsidRDefault="00CD702A" w:rsidP="00CD702A">
      <w:pPr>
        <w:rPr>
          <w:b/>
        </w:rPr>
      </w:pPr>
    </w:p>
    <w:p w14:paraId="714F8159" w14:textId="77777777" w:rsidR="00CD702A" w:rsidRPr="00AB09C0" w:rsidRDefault="00CD702A" w:rsidP="00CD702A">
      <w:pPr>
        <w:rPr>
          <w:b/>
        </w:rPr>
      </w:pPr>
      <w:r w:rsidRPr="00AB09C0">
        <w:rPr>
          <w:b/>
        </w:rPr>
        <w:t>Doorberekening van loon- en prijsstijgingen</w:t>
      </w:r>
    </w:p>
    <w:p w14:paraId="1222235A" w14:textId="77777777" w:rsidR="00AB09C0" w:rsidRPr="00AB09C0" w:rsidRDefault="00AB09C0" w:rsidP="00CD702A">
      <w:pPr>
        <w:rPr>
          <w:b/>
        </w:rPr>
      </w:pPr>
    </w:p>
    <w:p w14:paraId="42B2FC73" w14:textId="77777777" w:rsidR="00CD702A" w:rsidRPr="00AB09C0" w:rsidRDefault="00CD702A" w:rsidP="00CD702A">
      <w:pPr>
        <w:rPr>
          <w:b/>
        </w:rPr>
      </w:pPr>
      <w:r w:rsidRPr="00AB09C0">
        <w:rPr>
          <w:b/>
        </w:rPr>
        <w:t>Artikel 5</w:t>
      </w:r>
    </w:p>
    <w:p w14:paraId="678BAFED" w14:textId="77777777" w:rsidR="00CD702A" w:rsidRDefault="00CD702A" w:rsidP="00AB09C0">
      <w:pPr>
        <w:ind w:left="705" w:hanging="705"/>
      </w:pPr>
      <w:r w:rsidRPr="00AB09C0">
        <w:rPr>
          <w:b/>
        </w:rPr>
        <w:t>1.</w:t>
      </w:r>
      <w:r>
        <w:t xml:space="preserve"> </w:t>
      </w:r>
      <w:r w:rsidR="00AB09C0">
        <w:tab/>
      </w:r>
      <w:r>
        <w:t>Doorberekening van meerdere of mindere kosten ten</w:t>
      </w:r>
      <w:r w:rsidR="007C1C79">
        <w:t xml:space="preserve"> </w:t>
      </w:r>
      <w:r>
        <w:t>gevolge van wijziging van lonen, sociale lasten en</w:t>
      </w:r>
      <w:r w:rsidR="00AB09C0">
        <w:t xml:space="preserve"> </w:t>
      </w:r>
      <w:r>
        <w:t>materiaalprijzen is uitgesloten, tenzij bij het aangaan van de a</w:t>
      </w:r>
      <w:r w:rsidR="00AB09C0">
        <w:t xml:space="preserve">annemingsovereenkomst anders is </w:t>
      </w:r>
      <w:r>
        <w:t xml:space="preserve">overeengekomen </w:t>
      </w:r>
      <w:r w:rsidRPr="002E2EE4">
        <w:rPr>
          <w:vertAlign w:val="superscript"/>
        </w:rPr>
        <w:t>1)</w:t>
      </w:r>
      <w:r>
        <w:t>; in dat geval moet in de aannemingsovereenkomst ee</w:t>
      </w:r>
      <w:r w:rsidR="00AB09C0">
        <w:t xml:space="preserve">n post risicoverrekening worden </w:t>
      </w:r>
      <w:r>
        <w:t>opgenomen tot het maximum waarvan verrekening kan plaatsvinden, en in een</w:t>
      </w:r>
      <w:r w:rsidR="00AB09C0">
        <w:t xml:space="preserve"> schriftelijke overeenkomst </w:t>
      </w:r>
      <w:r>
        <w:t>worden geregeld vanaf welke datum en volgens welke maatstaf die doorbereke</w:t>
      </w:r>
      <w:r w:rsidR="00AB09C0">
        <w:t xml:space="preserve">ning zal plaatsvinden en hoe en </w:t>
      </w:r>
      <w:r>
        <w:t>wanneer de betaling moet geschieden.</w:t>
      </w:r>
    </w:p>
    <w:p w14:paraId="74E9035E" w14:textId="77777777" w:rsidR="00AB09C0" w:rsidRDefault="00AB09C0" w:rsidP="00AB09C0">
      <w:pPr>
        <w:ind w:left="705" w:hanging="705"/>
      </w:pPr>
    </w:p>
    <w:p w14:paraId="2A33190C" w14:textId="77777777" w:rsidR="00CD702A" w:rsidRDefault="00CD702A" w:rsidP="00AB09C0">
      <w:pPr>
        <w:ind w:left="705" w:hanging="705"/>
      </w:pPr>
      <w:r w:rsidRPr="00AB09C0">
        <w:rPr>
          <w:b/>
        </w:rPr>
        <w:t>2.</w:t>
      </w:r>
      <w:r>
        <w:t xml:space="preserve"> </w:t>
      </w:r>
      <w:r w:rsidR="00AB09C0">
        <w:tab/>
      </w:r>
      <w:r>
        <w:t>Indien van overheidswege het percentage van de omzetbelasting (B.T.W.) en / of van de overdrachtsbelasting</w:t>
      </w:r>
      <w:r w:rsidR="00AB09C0">
        <w:t xml:space="preserve"> </w:t>
      </w:r>
      <w:r>
        <w:t>wordt gewijzigd, zal tussen partijen doorberekening plaatsvinden overeenkomst</w:t>
      </w:r>
      <w:r w:rsidR="00AB09C0">
        <w:t xml:space="preserve">ig de wettelijke bepalingen ter </w:t>
      </w:r>
      <w:r>
        <w:t>zake.</w:t>
      </w:r>
    </w:p>
    <w:p w14:paraId="0554AA6B" w14:textId="77777777" w:rsidR="00AB09C0" w:rsidRDefault="00AB09C0" w:rsidP="00AB09C0">
      <w:pPr>
        <w:ind w:left="705" w:hanging="705"/>
      </w:pPr>
    </w:p>
    <w:p w14:paraId="1C1A822C" w14:textId="77777777" w:rsidR="00CD702A" w:rsidRPr="00AB09C0" w:rsidRDefault="00CD702A" w:rsidP="00CD702A">
      <w:pPr>
        <w:rPr>
          <w:b/>
        </w:rPr>
      </w:pPr>
      <w:r w:rsidRPr="00AB09C0">
        <w:rPr>
          <w:b/>
        </w:rPr>
        <w:t>Wijzigingen en subsidieregeling</w:t>
      </w:r>
    </w:p>
    <w:p w14:paraId="40008769" w14:textId="77777777" w:rsidR="00AB09C0" w:rsidRPr="00AB09C0" w:rsidRDefault="00AB09C0" w:rsidP="00CD702A">
      <w:pPr>
        <w:rPr>
          <w:b/>
        </w:rPr>
      </w:pPr>
    </w:p>
    <w:p w14:paraId="6F578E2D" w14:textId="77777777" w:rsidR="00CD702A" w:rsidRPr="00AB09C0" w:rsidRDefault="00CD702A" w:rsidP="00CD702A">
      <w:pPr>
        <w:rPr>
          <w:b/>
        </w:rPr>
      </w:pPr>
      <w:r w:rsidRPr="00AB09C0">
        <w:rPr>
          <w:b/>
        </w:rPr>
        <w:t>Artikel 6</w:t>
      </w:r>
    </w:p>
    <w:p w14:paraId="0CF635AF" w14:textId="77777777" w:rsidR="00CD702A" w:rsidRDefault="00CD702A" w:rsidP="00CD702A">
      <w:r>
        <w:t xml:space="preserve">Ingeval de bouw gesubsidieerd is, zijn de gevolgen van de uit de artikelen 4 en 5 lid </w:t>
      </w:r>
      <w:r w:rsidR="00AB09C0">
        <w:t xml:space="preserve">2 van deze Algemene Voorwaarden </w:t>
      </w:r>
      <w:r>
        <w:t>voortkomende wijzigingen van de kosten van het verkrijgen in eigendom, voor rekening van de Verkrijger.</w:t>
      </w:r>
    </w:p>
    <w:p w14:paraId="5C762C40" w14:textId="77777777" w:rsidR="00AB09C0" w:rsidRDefault="00AB09C0" w:rsidP="00CD702A"/>
    <w:p w14:paraId="3C8C7D80" w14:textId="77777777" w:rsidR="00CD702A" w:rsidRPr="00AB09C0" w:rsidRDefault="00CD702A" w:rsidP="00CD702A">
      <w:pPr>
        <w:rPr>
          <w:b/>
        </w:rPr>
      </w:pPr>
      <w:r w:rsidRPr="00AB09C0">
        <w:rPr>
          <w:b/>
        </w:rPr>
        <w:t>Risico tijdens de bouw en verzekering</w:t>
      </w:r>
    </w:p>
    <w:p w14:paraId="74B760B4" w14:textId="77777777" w:rsidR="00AB09C0" w:rsidRPr="00AB09C0" w:rsidRDefault="00AB09C0" w:rsidP="00CD702A">
      <w:pPr>
        <w:rPr>
          <w:b/>
        </w:rPr>
      </w:pPr>
    </w:p>
    <w:p w14:paraId="3A05C4FD" w14:textId="77777777" w:rsidR="00CD702A" w:rsidRPr="00AB09C0" w:rsidRDefault="00CD702A" w:rsidP="00CD702A">
      <w:pPr>
        <w:rPr>
          <w:b/>
        </w:rPr>
      </w:pPr>
      <w:r w:rsidRPr="00AB09C0">
        <w:rPr>
          <w:b/>
        </w:rPr>
        <w:t>Artikel 7</w:t>
      </w:r>
    </w:p>
    <w:p w14:paraId="0A62F175" w14:textId="77777777" w:rsidR="0032070E" w:rsidRPr="008D0CB3" w:rsidRDefault="00CD702A" w:rsidP="0032070E">
      <w:r w:rsidRPr="00AB09C0">
        <w:rPr>
          <w:b/>
        </w:rPr>
        <w:t>1.</w:t>
      </w:r>
      <w:r>
        <w:t xml:space="preserve"> </w:t>
      </w:r>
      <w:r w:rsidR="00AB09C0">
        <w:tab/>
      </w:r>
      <w:r w:rsidR="0032070E" w:rsidRPr="008D0CB3">
        <w:t>Gedurende de (a</w:t>
      </w:r>
      <w:r w:rsidR="0032070E" w:rsidRPr="00E62FB9">
        <w:t>f)bouw blijft het gebouw</w:t>
      </w:r>
      <w:r w:rsidR="0032070E" w:rsidRPr="008D0CB3">
        <w:t xml:space="preserve"> voor risico van de </w:t>
      </w:r>
      <w:r w:rsidR="0032070E">
        <w:t>Ondernemer</w:t>
      </w:r>
      <w:r w:rsidR="0032070E" w:rsidRPr="008D0CB3">
        <w:t>.</w:t>
      </w:r>
    </w:p>
    <w:p w14:paraId="10D5DD4A" w14:textId="48E65FE4" w:rsidR="00CD702A" w:rsidRDefault="0032070E" w:rsidP="00FF01C9">
      <w:pPr>
        <w:ind w:left="705"/>
      </w:pPr>
      <w:r w:rsidRPr="00B5409A">
        <w:t>De Ondernemer</w:t>
      </w:r>
      <w:r w:rsidRPr="008D0CB3">
        <w:t xml:space="preserve"> is verplicht </w:t>
      </w:r>
      <w:r>
        <w:t>het gebouw</w:t>
      </w:r>
      <w:r w:rsidRPr="00E62FB9">
        <w:t xml:space="preserve"> tot </w:t>
      </w:r>
      <w:r>
        <w:t xml:space="preserve">twee </w:t>
      </w:r>
      <w:r w:rsidR="00EA5C55">
        <w:t xml:space="preserve">(2) </w:t>
      </w:r>
      <w:r>
        <w:t xml:space="preserve">maanden na de algemene oplevering en tot twee </w:t>
      </w:r>
      <w:r w:rsidR="00EA5C55">
        <w:t xml:space="preserve">(2) </w:t>
      </w:r>
      <w:r>
        <w:t>maanden na het ontstaan van de Vereniging van Eigenaars</w:t>
      </w:r>
      <w:r w:rsidRPr="008D0CB3">
        <w:t xml:space="preserve"> genoegzaam verzekerd te houden. Hij is</w:t>
      </w:r>
      <w:r>
        <w:t xml:space="preserve"> </w:t>
      </w:r>
      <w:r w:rsidRPr="008D0CB3">
        <w:t xml:space="preserve">verplicht op verzoek van de </w:t>
      </w:r>
      <w:r>
        <w:t>Verkrijger</w:t>
      </w:r>
      <w:r w:rsidRPr="008D0CB3">
        <w:t xml:space="preserve"> de polis van deze verzekering en een bewi</w:t>
      </w:r>
      <w:r w:rsidRPr="00B5409A">
        <w:t>js dat de premie is betaald aan</w:t>
      </w:r>
      <w:r>
        <w:t xml:space="preserve"> </w:t>
      </w:r>
      <w:r w:rsidRPr="008D0CB3">
        <w:t xml:space="preserve">de </w:t>
      </w:r>
      <w:r>
        <w:t>N</w:t>
      </w:r>
      <w:r w:rsidRPr="008D0CB3">
        <w:t>otaris over te leggen.</w:t>
      </w:r>
      <w:r w:rsidR="00AB09C0">
        <w:br/>
      </w:r>
    </w:p>
    <w:p w14:paraId="779713CE" w14:textId="77777777" w:rsidR="00CD702A" w:rsidRDefault="00CD702A" w:rsidP="00AB09C0">
      <w:pPr>
        <w:ind w:left="705" w:hanging="705"/>
      </w:pPr>
      <w:r w:rsidRPr="00AB09C0">
        <w:rPr>
          <w:b/>
        </w:rPr>
        <w:t>2.</w:t>
      </w:r>
      <w:r>
        <w:t xml:space="preserve"> </w:t>
      </w:r>
      <w:r w:rsidR="00AB09C0">
        <w:tab/>
      </w:r>
      <w:r>
        <w:t>De Ondernemer vrijwaart de Verkrijger voor aanspraken van derden wegens schade die tijdens de bouw aan</w:t>
      </w:r>
      <w:r w:rsidR="00AB09C0">
        <w:t xml:space="preserve"> </w:t>
      </w:r>
      <w:r>
        <w:t xml:space="preserve">derden mocht worden toegebracht door handelen of nalaten van de Ondernemer, </w:t>
      </w:r>
      <w:r>
        <w:lastRenderedPageBreak/>
        <w:t>van person</w:t>
      </w:r>
      <w:r w:rsidR="00AB09C0">
        <w:t xml:space="preserve">en voor welke hij </w:t>
      </w:r>
      <w:r>
        <w:t>aansprakelijk is of die in zijn opdracht de bouw of een onderdeel daarvan uitvoeren.</w:t>
      </w:r>
    </w:p>
    <w:p w14:paraId="79DFC151" w14:textId="77777777" w:rsidR="00AB09C0" w:rsidRDefault="00AB09C0" w:rsidP="00AB09C0">
      <w:pPr>
        <w:ind w:left="705" w:hanging="705"/>
      </w:pPr>
    </w:p>
    <w:p w14:paraId="18082774" w14:textId="77777777" w:rsidR="00CD702A" w:rsidRDefault="00CD702A" w:rsidP="00CD702A">
      <w:pPr>
        <w:rPr>
          <w:b/>
        </w:rPr>
      </w:pPr>
      <w:r w:rsidRPr="00AB09C0">
        <w:rPr>
          <w:b/>
        </w:rPr>
        <w:t>Aard aannemingsovereenkomst</w:t>
      </w:r>
    </w:p>
    <w:p w14:paraId="0BDE5DB1" w14:textId="77777777" w:rsidR="002E2EE4" w:rsidRPr="00AB09C0" w:rsidRDefault="002E2EE4" w:rsidP="00CD702A">
      <w:pPr>
        <w:rPr>
          <w:b/>
        </w:rPr>
      </w:pPr>
    </w:p>
    <w:p w14:paraId="6CBD0CE4" w14:textId="77777777" w:rsidR="00CD702A" w:rsidRPr="00AB09C0" w:rsidRDefault="00CD702A" w:rsidP="00CD702A">
      <w:pPr>
        <w:rPr>
          <w:b/>
        </w:rPr>
      </w:pPr>
      <w:r w:rsidRPr="00AB09C0">
        <w:rPr>
          <w:b/>
        </w:rPr>
        <w:t>Artikel 8</w:t>
      </w:r>
    </w:p>
    <w:p w14:paraId="2BA46C82" w14:textId="77777777" w:rsidR="00CD702A" w:rsidRDefault="00CD702A" w:rsidP="00AB09C0">
      <w:pPr>
        <w:ind w:left="705" w:hanging="705"/>
      </w:pPr>
      <w:r w:rsidRPr="00AB09C0">
        <w:rPr>
          <w:b/>
        </w:rPr>
        <w:t>1.</w:t>
      </w:r>
      <w:r>
        <w:t xml:space="preserve"> </w:t>
      </w:r>
      <w:r w:rsidR="00AB09C0">
        <w:tab/>
      </w:r>
      <w:r>
        <w:t>De Ondernemer staat er voor in, dat hij met degenen tegenover wie hij eveneens de verplichting tot (af)bouw</w:t>
      </w:r>
      <w:r w:rsidR="00AB09C0">
        <w:t xml:space="preserve"> </w:t>
      </w:r>
      <w:r>
        <w:t>van het gebouw is aangegaan of zal aangaan, is overeengekomen c.q. zal ov</w:t>
      </w:r>
      <w:r w:rsidR="00AB09C0">
        <w:t xml:space="preserve">ereenkomen, dat de (af)bouw zal </w:t>
      </w:r>
      <w:r>
        <w:t xml:space="preserve">geschieden overeenkomstig de (ontwerp)akte van splitsing, de tekeningen en </w:t>
      </w:r>
      <w:r w:rsidR="00AB09C0">
        <w:t xml:space="preserve">de technische omschrijving, die </w:t>
      </w:r>
      <w:r>
        <w:t>bij de overeenkomst behoren.</w:t>
      </w:r>
    </w:p>
    <w:p w14:paraId="5DE37D6F" w14:textId="77777777" w:rsidR="00AB09C0" w:rsidRDefault="00AB09C0" w:rsidP="00AB09C0">
      <w:pPr>
        <w:ind w:left="705" w:hanging="705"/>
      </w:pPr>
    </w:p>
    <w:p w14:paraId="7B4FECBA" w14:textId="77777777" w:rsidR="00CD702A" w:rsidRDefault="00CD702A" w:rsidP="00CD702A">
      <w:r w:rsidRPr="00AB09C0">
        <w:rPr>
          <w:b/>
        </w:rPr>
        <w:t>2.</w:t>
      </w:r>
      <w:r>
        <w:t xml:space="preserve"> </w:t>
      </w:r>
      <w:r w:rsidR="00AB09C0">
        <w:tab/>
      </w:r>
      <w:r>
        <w:t>De verplichtingen van de Ondernemer voortkomend uit de met de Verkrijger aangegane</w:t>
      </w:r>
    </w:p>
    <w:p w14:paraId="4439A0DE" w14:textId="77777777" w:rsidR="00CD702A" w:rsidRDefault="00CD702A" w:rsidP="00AB09C0">
      <w:pPr>
        <w:ind w:left="709"/>
      </w:pPr>
      <w:r>
        <w:t>aannemingsovereenkomst vormen ten aanzien van de oplevering van het gebouw een ondeelbare verbintenis,</w:t>
      </w:r>
      <w:r w:rsidR="00AB09C0">
        <w:t xml:space="preserve"> </w:t>
      </w:r>
      <w:r>
        <w:t>die hij tegenover de Verkrijger verplicht is in haar geheel na te komen.</w:t>
      </w:r>
    </w:p>
    <w:p w14:paraId="71DD43E1" w14:textId="77777777" w:rsidR="00AB09C0" w:rsidRDefault="00AB09C0" w:rsidP="00AB09C0">
      <w:pPr>
        <w:ind w:left="709"/>
      </w:pPr>
    </w:p>
    <w:p w14:paraId="508209C5" w14:textId="77777777" w:rsidR="00CD702A" w:rsidRDefault="00CD702A" w:rsidP="00AB09C0">
      <w:pPr>
        <w:ind w:left="705" w:hanging="705"/>
      </w:pPr>
      <w:r w:rsidRPr="00AB09C0">
        <w:rPr>
          <w:b/>
        </w:rPr>
        <w:t>3.</w:t>
      </w:r>
      <w:r>
        <w:t xml:space="preserve"> </w:t>
      </w:r>
      <w:r w:rsidR="00AB09C0">
        <w:tab/>
      </w:r>
      <w:r>
        <w:t>De appartementseigenaars zijn jegens elkander verplicht de bouw, de inrichting van het gebouw of de</w:t>
      </w:r>
      <w:r w:rsidR="00AB09C0">
        <w:t xml:space="preserve"> inricht</w:t>
      </w:r>
      <w:r>
        <w:t>ing of aanduiding van de grond tot stand te brengen en in stand te houden in overeenstemming met het</w:t>
      </w:r>
      <w:r w:rsidR="00AB09C0">
        <w:t xml:space="preserve"> </w:t>
      </w:r>
      <w:r>
        <w:t xml:space="preserve">daaromtrent in de akte van splitsing bepaalde, zoals dit in artikel 5:108 BW </w:t>
      </w:r>
      <w:r w:rsidRPr="00AB09C0">
        <w:rPr>
          <w:vertAlign w:val="superscript"/>
        </w:rPr>
        <w:t>3)</w:t>
      </w:r>
      <w:r>
        <w:t xml:space="preserve"> aan de appartementseigenaren is</w:t>
      </w:r>
      <w:r w:rsidR="00AB09C0">
        <w:t xml:space="preserve"> </w:t>
      </w:r>
      <w:r>
        <w:t>opgelegd.</w:t>
      </w:r>
    </w:p>
    <w:p w14:paraId="27BDAE4C" w14:textId="77777777" w:rsidR="00AB09C0" w:rsidRDefault="00AB09C0" w:rsidP="00AB09C0">
      <w:pPr>
        <w:ind w:left="705" w:hanging="705"/>
      </w:pPr>
    </w:p>
    <w:p w14:paraId="32D46A62" w14:textId="77777777" w:rsidR="00CD702A" w:rsidRDefault="00CD702A" w:rsidP="00AB09C0">
      <w:pPr>
        <w:ind w:left="705" w:hanging="705"/>
      </w:pPr>
      <w:r w:rsidRPr="00AB09C0">
        <w:rPr>
          <w:b/>
        </w:rPr>
        <w:t>4.</w:t>
      </w:r>
      <w:r>
        <w:t xml:space="preserve"> </w:t>
      </w:r>
      <w:r w:rsidR="00AB09C0">
        <w:tab/>
      </w:r>
      <w:r>
        <w:t>De Verkrijger kan alleen en zonder medewerking van zijn medeverkrijgers de uitvoering van de</w:t>
      </w:r>
      <w:r w:rsidR="00AB09C0">
        <w:t xml:space="preserve"> </w:t>
      </w:r>
      <w:r>
        <w:t>aannemingsovereenkomst van de Ondernemer vorderen, tenzij daardoor enig recht van zijn medeverkrijgers zal</w:t>
      </w:r>
      <w:r w:rsidR="00AB09C0">
        <w:t xml:space="preserve"> </w:t>
      </w:r>
      <w:r>
        <w:t>worden aangetast of daardoor nadeel zal worden toegebracht aan een ander gedeelte van het gebouw dan het</w:t>
      </w:r>
      <w:r w:rsidR="00AB09C0">
        <w:t xml:space="preserve"> </w:t>
      </w:r>
      <w:r>
        <w:t>privé-gedeelte.</w:t>
      </w:r>
    </w:p>
    <w:p w14:paraId="1A02041A" w14:textId="77777777" w:rsidR="00AB09C0" w:rsidRDefault="00AB09C0" w:rsidP="00AB09C0">
      <w:pPr>
        <w:ind w:left="705" w:hanging="705"/>
      </w:pPr>
    </w:p>
    <w:p w14:paraId="5A640C65" w14:textId="77777777" w:rsidR="00CD702A" w:rsidRDefault="00CD702A" w:rsidP="00AB09C0">
      <w:pPr>
        <w:ind w:left="705" w:hanging="705"/>
      </w:pPr>
      <w:r w:rsidRPr="00AB09C0">
        <w:rPr>
          <w:b/>
        </w:rPr>
        <w:t>5.</w:t>
      </w:r>
      <w:r>
        <w:t xml:space="preserve"> </w:t>
      </w:r>
      <w:r w:rsidR="00AB09C0">
        <w:tab/>
      </w:r>
      <w:r>
        <w:t>De Verkrijger zal alleen en zonder medewerking van medeverkrijgers de Ondernemer in het artikel 19 van deze</w:t>
      </w:r>
      <w:r w:rsidR="00AB09C0">
        <w:t xml:space="preserve"> </w:t>
      </w:r>
      <w:r>
        <w:t>Algemene Voorwaarden beschreven geval in gebreke kunnen stellen en de in dat artikel genoemde rechten</w:t>
      </w:r>
      <w:r w:rsidR="00AB09C0">
        <w:t xml:space="preserve"> </w:t>
      </w:r>
      <w:r>
        <w:t>kunnen uitoefenen, tenzij daardoor enig recht van zijn medeverkrijgers zal worden aangetast of daardoor nadeel</w:t>
      </w:r>
      <w:r w:rsidR="00AB09C0">
        <w:t xml:space="preserve"> </w:t>
      </w:r>
      <w:r>
        <w:t>zal worden toegebracht aan een ander gedeelte van het gebouw dan het privé-gedeelte.</w:t>
      </w:r>
    </w:p>
    <w:p w14:paraId="4B3C6C50" w14:textId="77777777" w:rsidR="00AB09C0" w:rsidRDefault="00AB09C0" w:rsidP="00AB09C0">
      <w:pPr>
        <w:ind w:left="705" w:hanging="705"/>
      </w:pPr>
    </w:p>
    <w:p w14:paraId="681408EF" w14:textId="77777777" w:rsidR="00CD702A" w:rsidRDefault="00CD702A" w:rsidP="00AB09C0">
      <w:pPr>
        <w:ind w:left="705" w:hanging="705"/>
      </w:pPr>
      <w:r w:rsidRPr="00AB09C0">
        <w:rPr>
          <w:b/>
        </w:rPr>
        <w:t>6.</w:t>
      </w:r>
      <w:r>
        <w:t xml:space="preserve"> </w:t>
      </w:r>
      <w:r w:rsidR="00AB09C0">
        <w:tab/>
      </w:r>
      <w:r>
        <w:t>De Verkrijger kan met inachtneming van artikel 4 van deze Algemene Voorwaarden alleen en zonder</w:t>
      </w:r>
      <w:r w:rsidR="00AB09C0">
        <w:t xml:space="preserve"> </w:t>
      </w:r>
      <w:r>
        <w:t>medewerking van zijn medeverkrijgers aan de Ondernemer opdracht geven om wijzigingen ten opzichte van de</w:t>
      </w:r>
      <w:r w:rsidR="00AB09C0">
        <w:t xml:space="preserve"> </w:t>
      </w:r>
      <w:r>
        <w:t>tekeningen en de technische omschrijving, behorende bij de overeenkomst, aan te brengen in het privégedeelte,</w:t>
      </w:r>
      <w:r w:rsidR="00AB09C0">
        <w:t xml:space="preserve"> </w:t>
      </w:r>
      <w:r>
        <w:t>tenzij die wijzigingen niet in overeenstemming zijn met de (ontwerp)akte van splitsing of nadeel</w:t>
      </w:r>
      <w:r w:rsidR="00AB09C0">
        <w:t xml:space="preserve"> </w:t>
      </w:r>
      <w:r>
        <w:t>toebrengen aan een ander gedeelte van het gebouw.</w:t>
      </w:r>
    </w:p>
    <w:p w14:paraId="63A7AACA" w14:textId="77777777" w:rsidR="00AB09C0" w:rsidRDefault="00AB09C0" w:rsidP="00CD702A"/>
    <w:p w14:paraId="324FEBCA" w14:textId="77777777" w:rsidR="00CD702A" w:rsidRDefault="00CD702A" w:rsidP="00CD702A">
      <w:pPr>
        <w:rPr>
          <w:b/>
        </w:rPr>
      </w:pPr>
      <w:r w:rsidRPr="00AB09C0">
        <w:rPr>
          <w:b/>
        </w:rPr>
        <w:t>Aanleg en gebruik nutsleidingen</w:t>
      </w:r>
    </w:p>
    <w:p w14:paraId="3F156725" w14:textId="77777777" w:rsidR="00AB09C0" w:rsidRPr="00AB09C0" w:rsidRDefault="00AB09C0" w:rsidP="00CD702A">
      <w:pPr>
        <w:rPr>
          <w:b/>
        </w:rPr>
      </w:pPr>
    </w:p>
    <w:p w14:paraId="3322CA36" w14:textId="77777777" w:rsidR="00CD702A" w:rsidRPr="00AB09C0" w:rsidRDefault="00CD702A" w:rsidP="00CD702A">
      <w:pPr>
        <w:rPr>
          <w:b/>
        </w:rPr>
      </w:pPr>
      <w:r w:rsidRPr="00AB09C0">
        <w:rPr>
          <w:b/>
        </w:rPr>
        <w:t>Artikel 9</w:t>
      </w:r>
    </w:p>
    <w:p w14:paraId="58B4564D" w14:textId="77777777" w:rsidR="007C1C79" w:rsidRDefault="00CD702A" w:rsidP="007C1C79">
      <w:pPr>
        <w:ind w:left="705" w:hanging="705"/>
      </w:pPr>
      <w:r w:rsidRPr="00AB09C0">
        <w:rPr>
          <w:b/>
        </w:rPr>
        <w:t>1.</w:t>
      </w:r>
      <w:r>
        <w:t xml:space="preserve"> </w:t>
      </w:r>
      <w:r w:rsidR="00AB09C0">
        <w:tab/>
      </w:r>
      <w:r w:rsidR="007C1C79">
        <w:t xml:space="preserve">Bij de uitvoering van zijn opdracht moet de Ondernemer medewerking verlenen aan dan wel </w:t>
      </w:r>
    </w:p>
    <w:p w14:paraId="195FBC44" w14:textId="77777777" w:rsidR="007C1C79" w:rsidRDefault="007C1C79" w:rsidP="007C1C79">
      <w:pPr>
        <w:ind w:left="705" w:hanging="705"/>
      </w:pPr>
      <w:r>
        <w:tab/>
        <w:t>gelegenheid geven tot het treffen en / of aanbrengen van voorzieningen voor elektrische energie, gas, water, riolering en telefoonaansluitingen en dergelijke door, dan wel op aanwijzing van, de al dan niet openbare nutsbedrijven. E.e.a. voor zover deze voorzieningen worden aangebracht.</w:t>
      </w:r>
    </w:p>
    <w:p w14:paraId="35A92C97" w14:textId="3EAD2366" w:rsidR="00CD702A" w:rsidRDefault="00CD702A" w:rsidP="00F824CB">
      <w:pPr>
        <w:ind w:left="705" w:hanging="705"/>
      </w:pPr>
      <w:r>
        <w:t xml:space="preserve"> </w:t>
      </w:r>
      <w:r w:rsidR="00F824CB">
        <w:tab/>
      </w:r>
      <w:bookmarkStart w:id="0" w:name="_GoBack"/>
      <w:bookmarkEnd w:id="0"/>
      <w:r>
        <w:t>De Verkrijger is verplicht de aanwezigheid van deze voorzieningen te dulden.</w:t>
      </w:r>
      <w:r w:rsidR="00AB09C0">
        <w:br/>
      </w:r>
    </w:p>
    <w:p w14:paraId="36207C3D" w14:textId="77777777" w:rsidR="00CD702A" w:rsidRDefault="00CD702A" w:rsidP="00AB09C0">
      <w:pPr>
        <w:ind w:left="705" w:hanging="705"/>
      </w:pPr>
      <w:r w:rsidRPr="00AB09C0">
        <w:rPr>
          <w:b/>
        </w:rPr>
        <w:t>2.</w:t>
      </w:r>
      <w:r>
        <w:t xml:space="preserve"> </w:t>
      </w:r>
      <w:r w:rsidR="00AB09C0">
        <w:tab/>
      </w:r>
      <w:r w:rsidR="007C1C79" w:rsidRPr="00D91AEC">
        <w:t xml:space="preserve">De aanleg- en aansluitkosten en de eventuele kosten van ingebruikstelling met betrekking tot elektrische energie, gas, water en riolering, voor zover het aanbrengen van deze voorzieningen </w:t>
      </w:r>
      <w:r w:rsidR="007C1C79" w:rsidRPr="00D91AEC">
        <w:lastRenderedPageBreak/>
        <w:t>tot de contractuele verantwoordelijkheid van de Ondernemer behoort uit hoofde van de onderhavige</w:t>
      </w:r>
      <w:r w:rsidR="007C1C79">
        <w:t xml:space="preserve"> overeenkomst, zijn in de </w:t>
      </w:r>
      <w:r w:rsidR="007C1C79" w:rsidRPr="00D91AEC">
        <w:t>aanneemsom begrepen.</w:t>
      </w:r>
      <w:r w:rsidR="00AB09C0">
        <w:br/>
      </w:r>
    </w:p>
    <w:p w14:paraId="174B12C5" w14:textId="769C51D0" w:rsidR="00CD702A" w:rsidRDefault="00CD702A" w:rsidP="00AB09C0">
      <w:pPr>
        <w:ind w:left="705" w:hanging="705"/>
      </w:pPr>
      <w:r w:rsidRPr="00AB09C0">
        <w:rPr>
          <w:b/>
        </w:rPr>
        <w:t>3.</w:t>
      </w:r>
      <w:r>
        <w:t xml:space="preserve"> </w:t>
      </w:r>
      <w:r w:rsidR="00AB09C0">
        <w:tab/>
      </w:r>
      <w:r w:rsidR="007C1C79">
        <w:t>Afhankelijk of dat de betreffende voorziening wordt aangebracht, zijn de kosten van gebruik van gas, water en elektri</w:t>
      </w:r>
      <w:r w:rsidR="000E06C6">
        <w:t>sche energie</w:t>
      </w:r>
      <w:r w:rsidR="007C1C79">
        <w:t xml:space="preserve"> met betrekking tot het privé-gedeelte tot de dag van oplevering als bedoeld in artikel 11 lid 4 van deze Algemene Voorwaarden voor rekening van de Ondernemer.</w:t>
      </w:r>
      <w:r w:rsidR="00AB09C0">
        <w:br/>
      </w:r>
    </w:p>
    <w:p w14:paraId="361BC48B" w14:textId="5A0D3138" w:rsidR="00CD702A" w:rsidRDefault="00CD702A" w:rsidP="00AB09C0">
      <w:pPr>
        <w:ind w:left="705" w:hanging="705"/>
      </w:pPr>
      <w:r w:rsidRPr="00AB09C0">
        <w:rPr>
          <w:b/>
        </w:rPr>
        <w:t>4.</w:t>
      </w:r>
      <w:r>
        <w:t xml:space="preserve"> </w:t>
      </w:r>
      <w:r w:rsidR="00AB09C0">
        <w:tab/>
      </w:r>
      <w:r w:rsidR="007C1C79">
        <w:t>Afhankelijk of dat de betreffende voorziening wordt aangebracht, zijn de kosten van gebruik van gas, water en elektri</w:t>
      </w:r>
      <w:r w:rsidR="000E06C6">
        <w:t>sche energie</w:t>
      </w:r>
      <w:r w:rsidR="007C1C79">
        <w:t xml:space="preserve"> met betrekking tot de gemeenschappelijke gedeelten / zaken tot de dag van de algemene oplevering</w:t>
      </w:r>
      <w:r w:rsidR="00173EE1">
        <w:t xml:space="preserve"> als bedoeld in artikel 11 lid 7</w:t>
      </w:r>
      <w:r w:rsidR="007C1C79">
        <w:t xml:space="preserve"> van deze Algemene Voorwaarden voor rekening van de Ondernemer.</w:t>
      </w:r>
    </w:p>
    <w:p w14:paraId="624FCC14" w14:textId="77777777" w:rsidR="00AB09C0" w:rsidRDefault="00AB09C0" w:rsidP="00CD702A"/>
    <w:p w14:paraId="2A551553" w14:textId="77777777" w:rsidR="00CD702A" w:rsidRPr="00AB09C0" w:rsidRDefault="00CD702A" w:rsidP="00CD702A">
      <w:pPr>
        <w:rPr>
          <w:b/>
        </w:rPr>
      </w:pPr>
      <w:r w:rsidRPr="00AB09C0">
        <w:rPr>
          <w:b/>
        </w:rPr>
        <w:t>Controle op uitvoering</w:t>
      </w:r>
      <w:r w:rsidR="00AB09C0" w:rsidRPr="00AB09C0">
        <w:rPr>
          <w:b/>
        </w:rPr>
        <w:br/>
      </w:r>
    </w:p>
    <w:p w14:paraId="1D1FE6DF" w14:textId="77777777" w:rsidR="00CD702A" w:rsidRPr="00AB09C0" w:rsidRDefault="00CD702A" w:rsidP="00CD702A">
      <w:pPr>
        <w:rPr>
          <w:b/>
        </w:rPr>
      </w:pPr>
      <w:r w:rsidRPr="00AB09C0">
        <w:rPr>
          <w:b/>
        </w:rPr>
        <w:t>Artikel 10</w:t>
      </w:r>
    </w:p>
    <w:p w14:paraId="6BE8CB0E" w14:textId="77777777" w:rsidR="00CD702A" w:rsidRDefault="00CD702A" w:rsidP="00CD702A">
      <w:r>
        <w:t>De Verkrijger en de Ondernemer zijn verplicht de daartoe bevoegd zijnde controlerende inspecteurs van overheidswege</w:t>
      </w:r>
      <w:r w:rsidR="00AB09C0">
        <w:t xml:space="preserve"> </w:t>
      </w:r>
      <w:r>
        <w:t>in de gelegenheid te stellen het gebouw en de privé-gedeelten te inspecteren.</w:t>
      </w:r>
    </w:p>
    <w:p w14:paraId="5CC2D451" w14:textId="77777777" w:rsidR="00AB09C0" w:rsidRPr="00AB09C0" w:rsidRDefault="00AB09C0" w:rsidP="00CD702A">
      <w:pPr>
        <w:rPr>
          <w:b/>
        </w:rPr>
      </w:pPr>
    </w:p>
    <w:p w14:paraId="3958078F" w14:textId="77777777" w:rsidR="00CD702A" w:rsidRPr="00AB09C0" w:rsidRDefault="00CD702A" w:rsidP="00CD702A">
      <w:pPr>
        <w:rPr>
          <w:b/>
        </w:rPr>
      </w:pPr>
      <w:r w:rsidRPr="00AB09C0">
        <w:rPr>
          <w:b/>
        </w:rPr>
        <w:t>Werkbare werkdagen en oplevering</w:t>
      </w:r>
    </w:p>
    <w:p w14:paraId="0126D484" w14:textId="77777777" w:rsidR="00AB09C0" w:rsidRPr="00AB09C0" w:rsidRDefault="00AB09C0" w:rsidP="00CD702A">
      <w:pPr>
        <w:rPr>
          <w:b/>
        </w:rPr>
      </w:pPr>
    </w:p>
    <w:p w14:paraId="49B37E14" w14:textId="77777777" w:rsidR="00CD702A" w:rsidRPr="00AB09C0" w:rsidRDefault="00CD702A" w:rsidP="00CD702A">
      <w:pPr>
        <w:rPr>
          <w:b/>
        </w:rPr>
      </w:pPr>
      <w:r w:rsidRPr="00AB09C0">
        <w:rPr>
          <w:b/>
        </w:rPr>
        <w:t>Artikel 11</w:t>
      </w:r>
    </w:p>
    <w:p w14:paraId="05F8B2F7" w14:textId="14EEBB48" w:rsidR="00CD702A" w:rsidRDefault="00CD702A" w:rsidP="00AB09C0">
      <w:pPr>
        <w:ind w:left="705" w:hanging="705"/>
      </w:pPr>
      <w:r w:rsidRPr="00AB09C0">
        <w:rPr>
          <w:b/>
        </w:rPr>
        <w:t>1.</w:t>
      </w:r>
      <w:r>
        <w:t xml:space="preserve"> </w:t>
      </w:r>
      <w:r w:rsidR="00AB09C0">
        <w:tab/>
      </w:r>
      <w:r w:rsidR="007C1C79" w:rsidRPr="00EE1A12">
        <w:t>Werkdagen</w:t>
      </w:r>
      <w:r w:rsidR="000F44C1">
        <w:t xml:space="preserve"> </w:t>
      </w:r>
      <w:r w:rsidR="007C1C79" w:rsidRPr="00ED2E85">
        <w:rPr>
          <w:vertAlign w:val="superscript"/>
        </w:rPr>
        <w:t>2)</w:t>
      </w:r>
      <w:r w:rsidR="0032070E">
        <w:t xml:space="preserve"> </w:t>
      </w:r>
      <w:r w:rsidR="007C1C79" w:rsidRPr="00EE1A12">
        <w:t>worden als onwerkbaar beschouwd wanneer daarop door omstandigheden buiten de aansprakelijkheid van de Ondernemer gedurende ten minste vijf (5) uren</w:t>
      </w:r>
      <w:r w:rsidR="0032070E">
        <w:t xml:space="preserve"> </w:t>
      </w:r>
      <w:r w:rsidR="007C1C79" w:rsidRPr="00EE1A12">
        <w:t>door het grootste deel van de werknemers of machines niet kan worden gewerkt. Niet als werkdagen worden beschouwd de algemeen, al dan niet door de overheid dan wel bij of krachtens collectieve arbeidsovereenkomst voorgeschreven, erkende rust- en feestdagen, vakantiedagen en andere vrije dagen alsmede de door de directie van de Ondernemer in overleg met de ondernemingsraad of de personeelsvertegenwoordiging vastgestelde collectieve vakantiedagen en andere roostervrije dagen</w:t>
      </w:r>
      <w:r w:rsidR="007C1C79">
        <w:t>.</w:t>
      </w:r>
    </w:p>
    <w:p w14:paraId="30F669AD" w14:textId="77777777" w:rsidR="00AB09C0" w:rsidRDefault="00AB09C0" w:rsidP="00AB09C0">
      <w:pPr>
        <w:ind w:left="705" w:hanging="705"/>
      </w:pPr>
    </w:p>
    <w:p w14:paraId="7840D14F" w14:textId="7D8586F3" w:rsidR="007C1C79" w:rsidRDefault="00CD702A" w:rsidP="007C1C79">
      <w:pPr>
        <w:ind w:left="705" w:hanging="705"/>
      </w:pPr>
      <w:r w:rsidRPr="00AB09C0">
        <w:rPr>
          <w:b/>
        </w:rPr>
        <w:t>2.</w:t>
      </w:r>
      <w:r>
        <w:t xml:space="preserve"> </w:t>
      </w:r>
      <w:r w:rsidR="00AB09C0">
        <w:tab/>
      </w:r>
      <w:r w:rsidR="007C1C79" w:rsidRPr="00EE1A12">
        <w:t xml:space="preserve">Indien de Ondernemer niet binnen zes (6) maanden na de datum van de ondertekening van de aannemingsovereenkomst door de Verkrijger begonnen is met de bouw van het </w:t>
      </w:r>
      <w:r w:rsidR="007C1C79">
        <w:t xml:space="preserve">gebouw </w:t>
      </w:r>
      <w:r w:rsidR="007C1C79" w:rsidRPr="00EE1A12">
        <w:t>en ook niet binnen veertien (14) dagen na schriftelijke ingebrekestelling door de Verkrijger alsnog daarmee een begin heeft gemaakt, is de Ondernemer vanaf de dag dat de Ondernemer had moeten beginnen tot aan de feitelijke dag van start bouw in de zin van dit lid een gefixeerde schadevergoeding verschuldigd van een kwart promille (0,25‰) van de aanneemsom per kalenderdag.</w:t>
      </w:r>
    </w:p>
    <w:p w14:paraId="69AABE21" w14:textId="77777777" w:rsidR="00CD702A" w:rsidRDefault="00CD702A" w:rsidP="00AB09C0">
      <w:pPr>
        <w:ind w:left="709"/>
      </w:pPr>
    </w:p>
    <w:p w14:paraId="564CF0B2" w14:textId="77777777" w:rsidR="00CD702A" w:rsidRDefault="00CD702A" w:rsidP="00AB09C0">
      <w:pPr>
        <w:ind w:left="705" w:hanging="705"/>
      </w:pPr>
      <w:r w:rsidRPr="00AB09C0">
        <w:rPr>
          <w:b/>
        </w:rPr>
        <w:t>3.</w:t>
      </w:r>
      <w:r>
        <w:t xml:space="preserve"> </w:t>
      </w:r>
      <w:r w:rsidR="00AB09C0">
        <w:tab/>
      </w:r>
      <w:r>
        <w:t>De Ondernemer is verplicht na aanvang van de bouw de werkzaamheden regelmatig voort te zetten.</w:t>
      </w:r>
      <w:r w:rsidR="00AB09C0">
        <w:br/>
      </w:r>
    </w:p>
    <w:p w14:paraId="3A280848" w14:textId="709A77C6" w:rsidR="007C1C79" w:rsidRDefault="00CD702A" w:rsidP="00A64B43">
      <w:pPr>
        <w:ind w:left="705" w:hanging="705"/>
      </w:pPr>
      <w:r w:rsidRPr="00AB09C0">
        <w:rPr>
          <w:b/>
        </w:rPr>
        <w:t>4.</w:t>
      </w:r>
      <w:r>
        <w:t xml:space="preserve"> </w:t>
      </w:r>
      <w:r w:rsidR="00AB09C0">
        <w:tab/>
      </w:r>
      <w:r w:rsidR="000E06C6">
        <w:t>Onder</w:t>
      </w:r>
      <w:r>
        <w:t xml:space="preserve"> datum van oplevering van het privé-gedeelte </w:t>
      </w:r>
      <w:r w:rsidR="00AD0AC8">
        <w:t>wordt</w:t>
      </w:r>
      <w:r>
        <w:t xml:space="preserve"> in de aannemingsovereenkomst</w:t>
      </w:r>
      <w:r w:rsidR="000E06C6">
        <w:t xml:space="preserve"> verstaan de datum</w:t>
      </w:r>
      <w:r>
        <w:t>, waarop de</w:t>
      </w:r>
      <w:r w:rsidR="00AB09C0">
        <w:t xml:space="preserve"> </w:t>
      </w:r>
      <w:r>
        <w:t>Verkrijger, nadat rapport van eventuele tekortkomingen is opgemaakt en door of namens beide partijen is</w:t>
      </w:r>
      <w:r w:rsidR="00AB09C0">
        <w:t xml:space="preserve"> </w:t>
      </w:r>
      <w:r>
        <w:t>getekend, de sleutels voor dat privé-gedeelte in ontvangst heeft genomen, en de ten dienste van dat privégedeelte</w:t>
      </w:r>
      <w:r w:rsidR="00AB09C0">
        <w:t xml:space="preserve"> </w:t>
      </w:r>
      <w:r>
        <w:t>staande gemeenschappelijke gedeelten en zaken veilig en blijvend benut kunnen worden. De datum</w:t>
      </w:r>
      <w:r w:rsidR="00AB09C0">
        <w:t xml:space="preserve"> </w:t>
      </w:r>
      <w:r>
        <w:t>van oplevering moet door de Ondernemer ten minste veertien (14) dagen tevoren schriftelijk aan de Verkrijger</w:t>
      </w:r>
      <w:r w:rsidR="00AB09C0">
        <w:t xml:space="preserve"> </w:t>
      </w:r>
      <w:r>
        <w:t>worden medegedeeld.</w:t>
      </w:r>
      <w:r w:rsidR="00AB09C0">
        <w:br/>
      </w:r>
    </w:p>
    <w:p w14:paraId="2CD284CE" w14:textId="0E9BDDF0" w:rsidR="00204D0F" w:rsidRDefault="00D770DA" w:rsidP="00204D0F">
      <w:pPr>
        <w:ind w:left="709" w:hanging="709"/>
      </w:pPr>
      <w:r>
        <w:rPr>
          <w:b/>
        </w:rPr>
        <w:lastRenderedPageBreak/>
        <w:t>5</w:t>
      </w:r>
      <w:r w:rsidR="00204D0F" w:rsidRPr="006F04BD">
        <w:rPr>
          <w:b/>
        </w:rPr>
        <w:t>.</w:t>
      </w:r>
      <w:r w:rsidR="00204D0F">
        <w:t xml:space="preserve"> </w:t>
      </w:r>
      <w:r w:rsidR="00204D0F">
        <w:tab/>
      </w:r>
      <w:r w:rsidR="00204D0F" w:rsidRPr="00EE1A12">
        <w:t xml:space="preserve">Bij overschrijding van het overeengekomen aantal werkbare werkdagen en ook, indien een door de Ondernemer reeds aangekondigde oplevering </w:t>
      </w:r>
      <w:r w:rsidR="00204D0F">
        <w:t xml:space="preserve">van het privé-gedeelte </w:t>
      </w:r>
      <w:r w:rsidR="00204D0F" w:rsidRPr="00EE1A12">
        <w:t>wordt opgeschort, zal de Ondernemer zonder ingebrekestelling tot aan de feitelijke dag van oplevering aan de Verkrijger een gefixeerde schadevergoeding verschuldigd zijn van een kwart promille (0,25‰) van de aanneemsom per kalenderdag</w:t>
      </w:r>
    </w:p>
    <w:p w14:paraId="233D93BA" w14:textId="77777777" w:rsidR="00204D0F" w:rsidRDefault="00204D0F" w:rsidP="00204D0F">
      <w:pPr>
        <w:ind w:left="709" w:hanging="709"/>
      </w:pPr>
    </w:p>
    <w:p w14:paraId="0C590597" w14:textId="3FF7857C" w:rsidR="00204D0F" w:rsidRDefault="00D770DA" w:rsidP="00204D0F">
      <w:pPr>
        <w:ind w:left="709" w:hanging="709"/>
      </w:pPr>
      <w:r>
        <w:rPr>
          <w:b/>
        </w:rPr>
        <w:t>6</w:t>
      </w:r>
      <w:r w:rsidR="00204D0F" w:rsidRPr="00ED2E85">
        <w:rPr>
          <w:b/>
        </w:rPr>
        <w:t>.</w:t>
      </w:r>
      <w:r w:rsidR="00204D0F">
        <w:tab/>
        <w:t xml:space="preserve">Indien en zodra aanspraak wordt gemaakt op de in de leden 2 en / of </w:t>
      </w:r>
      <w:r>
        <w:t>5</w:t>
      </w:r>
      <w:r w:rsidR="00204D0F">
        <w:t xml:space="preserve"> van dit artikel bedoelde gefixeerde schadevergoeding, geldt nog het volgende:</w:t>
      </w:r>
    </w:p>
    <w:p w14:paraId="4E381C1D" w14:textId="77777777" w:rsidR="00204D0F" w:rsidRDefault="00204D0F" w:rsidP="00204D0F">
      <w:pPr>
        <w:ind w:left="1418" w:hanging="709"/>
      </w:pPr>
      <w:r>
        <w:t>-</w:t>
      </w:r>
      <w:r>
        <w:tab/>
        <w:t>wanneer de Verkrijger, onder overlegging van genoegzame bewijzen, aantoont dat de door hem werkelijk geleden schade meer bedraagt dan het bedrag van de gefixeerde schadevergoeding, heeft de Verkrijger, indien en voor zover dit redelijk is, recht op aanvullende schadevergoeding;</w:t>
      </w:r>
    </w:p>
    <w:p w14:paraId="599B6F75" w14:textId="77777777" w:rsidR="00204D0F" w:rsidRDefault="00204D0F" w:rsidP="00204D0F">
      <w:pPr>
        <w:ind w:left="1418" w:hanging="709"/>
      </w:pPr>
      <w:r>
        <w:t>-</w:t>
      </w:r>
      <w:r>
        <w:tab/>
        <w:t xml:space="preserve">op verlangen van de Ondernemer kan de </w:t>
      </w:r>
      <w:proofErr w:type="spellStart"/>
      <w:r>
        <w:t>geschillenbeslechtende</w:t>
      </w:r>
      <w:proofErr w:type="spellEnd"/>
      <w:r>
        <w:t xml:space="preserve"> instantie, indien de billijkheid dit klaarblijkelijk eist, de gefixeerde schadevergoeding matigen, met dien verstande dat hij de Verkrijger ter zake van de bedoelde tekortkoming niet minder kan toekennen dan de schadevergoeding op grond van de wet.</w:t>
      </w:r>
    </w:p>
    <w:p w14:paraId="3B0FBD10" w14:textId="77777777" w:rsidR="00204D0F" w:rsidRDefault="00204D0F" w:rsidP="00204D0F">
      <w:pPr>
        <w:ind w:left="709"/>
      </w:pPr>
      <w:r>
        <w:t>De schadevergoeding kan worden verrekend met de nog verschuldigde termijn(en).</w:t>
      </w:r>
    </w:p>
    <w:p w14:paraId="65D4D551" w14:textId="77777777" w:rsidR="00D770DA" w:rsidRDefault="00D770DA" w:rsidP="00A64B43"/>
    <w:p w14:paraId="310881B5" w14:textId="1AA6692F" w:rsidR="00D770DA" w:rsidRDefault="00D770DA" w:rsidP="00A64B43">
      <w:pPr>
        <w:ind w:left="705" w:hanging="705"/>
      </w:pPr>
      <w:r w:rsidRPr="00A64B43">
        <w:rPr>
          <w:b/>
        </w:rPr>
        <w:t>7.</w:t>
      </w:r>
      <w:r>
        <w:tab/>
      </w:r>
      <w:r w:rsidRPr="007E4214">
        <w:t xml:space="preserve">Onder </w:t>
      </w:r>
      <w:r>
        <w:t xml:space="preserve">datum </w:t>
      </w:r>
      <w:r w:rsidRPr="007E4214">
        <w:t xml:space="preserve">algemene oplevering </w:t>
      </w:r>
      <w:r>
        <w:t xml:space="preserve">van de gemeenschappelijke gedeelten en gemeenschappelijke zaken wordt in de </w:t>
      </w:r>
      <w:r w:rsidRPr="007E4214">
        <w:t xml:space="preserve">aannemingsovereenkomst verstaan de </w:t>
      </w:r>
      <w:r>
        <w:t>datum waarop</w:t>
      </w:r>
      <w:r w:rsidRPr="007E4214">
        <w:t xml:space="preserve"> (een vertegenwoordiging van) de Vereniging van Eigenaars, nadat rapport</w:t>
      </w:r>
      <w:r>
        <w:t xml:space="preserve"> van eventuele tekortkomingen</w:t>
      </w:r>
      <w:r w:rsidRPr="007E4214">
        <w:t xml:space="preserve"> is opgemaakt</w:t>
      </w:r>
      <w:r>
        <w:t xml:space="preserve"> en door of namens beide partijen is getekend, de sleutels van de gemeenschappelijke gedeelten en gemeenschappelijke zaken in ontvangst heeft genomen. De</w:t>
      </w:r>
      <w:r w:rsidRPr="007E4214">
        <w:t xml:space="preserve"> datum </w:t>
      </w:r>
      <w:r>
        <w:t xml:space="preserve">van oplevering </w:t>
      </w:r>
      <w:r w:rsidRPr="007E4214">
        <w:t>moet door de Ondernemer ten minste veertien (14) dagen tevoren schriftelijk aan (een vertegenwoordiging van) de Vereniging van Eigenaars worden medegedeeld.</w:t>
      </w:r>
    </w:p>
    <w:p w14:paraId="2E64CB35" w14:textId="77777777" w:rsidR="00204D0F" w:rsidRDefault="00204D0F" w:rsidP="00CD702A"/>
    <w:p w14:paraId="6BD46A8C" w14:textId="77777777" w:rsidR="00CD702A" w:rsidRPr="00AB09C0" w:rsidRDefault="00CD702A" w:rsidP="00CD702A">
      <w:pPr>
        <w:rPr>
          <w:b/>
        </w:rPr>
      </w:pPr>
      <w:r w:rsidRPr="00AB09C0">
        <w:rPr>
          <w:b/>
        </w:rPr>
        <w:t>Opschortingsrecht</w:t>
      </w:r>
    </w:p>
    <w:p w14:paraId="4F0862D6" w14:textId="77777777" w:rsidR="00AB09C0" w:rsidRPr="00AB09C0" w:rsidRDefault="00AB09C0" w:rsidP="00CD702A">
      <w:pPr>
        <w:rPr>
          <w:b/>
        </w:rPr>
      </w:pPr>
    </w:p>
    <w:p w14:paraId="0FC48DD4" w14:textId="77777777" w:rsidR="00CD702A" w:rsidRPr="00AB09C0" w:rsidRDefault="00CD702A" w:rsidP="00CD702A">
      <w:pPr>
        <w:rPr>
          <w:b/>
        </w:rPr>
      </w:pPr>
      <w:r w:rsidRPr="00AB09C0">
        <w:rPr>
          <w:b/>
        </w:rPr>
        <w:t>Artikel 12</w:t>
      </w:r>
    </w:p>
    <w:p w14:paraId="0281A894" w14:textId="77777777" w:rsidR="00CD702A" w:rsidRDefault="00CD702A" w:rsidP="00AB09C0">
      <w:pPr>
        <w:ind w:left="705" w:hanging="705"/>
      </w:pPr>
      <w:r w:rsidRPr="00E3352E">
        <w:rPr>
          <w:b/>
        </w:rPr>
        <w:t>1.</w:t>
      </w:r>
      <w:r>
        <w:t xml:space="preserve"> </w:t>
      </w:r>
      <w:r w:rsidR="00AB09C0">
        <w:tab/>
      </w:r>
      <w:r>
        <w:t xml:space="preserve">De Verkrijger kan, zonder een beroep te doen op artikel 6:262 BW </w:t>
      </w:r>
      <w:r w:rsidRPr="00E3352E">
        <w:rPr>
          <w:vertAlign w:val="superscript"/>
        </w:rPr>
        <w:t>3)</w:t>
      </w:r>
      <w:r>
        <w:t xml:space="preserve"> en onder behoud van zijn recht op</w:t>
      </w:r>
      <w:r w:rsidR="00AB09C0">
        <w:t xml:space="preserve"> </w:t>
      </w:r>
      <w:r>
        <w:t>oplevering, maximaal 5% van de aanneemsom inhouden op de laatste termijn of laatste termijnen en dit bedrag,</w:t>
      </w:r>
      <w:r w:rsidR="00AB09C0">
        <w:t xml:space="preserve"> </w:t>
      </w:r>
      <w:r>
        <w:t>in plaats van aan de Ondernemer te betalen, in depot storten bij de Notaris.</w:t>
      </w:r>
    </w:p>
    <w:p w14:paraId="432CEFD6" w14:textId="77777777" w:rsidR="00AB09C0" w:rsidRDefault="00AB09C0" w:rsidP="00AB09C0">
      <w:pPr>
        <w:ind w:left="705" w:hanging="705"/>
      </w:pPr>
    </w:p>
    <w:p w14:paraId="2DF9B5D2" w14:textId="77777777" w:rsidR="00CD702A" w:rsidRDefault="00CD702A" w:rsidP="00CD702A">
      <w:r w:rsidRPr="00E3352E">
        <w:rPr>
          <w:b/>
        </w:rPr>
        <w:t>2.</w:t>
      </w:r>
      <w:r>
        <w:t xml:space="preserve"> </w:t>
      </w:r>
      <w:r w:rsidR="00AB09C0">
        <w:tab/>
      </w:r>
      <w:r>
        <w:t>Dit recht bestaat niet in de volgende gevallen:</w:t>
      </w:r>
    </w:p>
    <w:p w14:paraId="5FC0F1EF" w14:textId="77777777" w:rsidR="00CD702A" w:rsidRDefault="00CD702A" w:rsidP="00AB09C0">
      <w:pPr>
        <w:ind w:left="1418" w:hanging="709"/>
      </w:pPr>
      <w:r>
        <w:t xml:space="preserve">a. </w:t>
      </w:r>
      <w:r w:rsidR="00AB09C0">
        <w:tab/>
      </w:r>
      <w:r>
        <w:t>indien de Ondernemer bij de aankondiging van de oplevering van het privé-gedeelte ten behoeve van</w:t>
      </w:r>
      <w:r w:rsidR="00AB09C0">
        <w:t xml:space="preserve"> </w:t>
      </w:r>
      <w:r>
        <w:t>de Verkrijger een bankgarantie van 5% van de aanneemsom als bedoeld in artikel 13 van deze</w:t>
      </w:r>
      <w:r w:rsidR="00AB09C0">
        <w:t xml:space="preserve"> </w:t>
      </w:r>
      <w:r>
        <w:t>Algemene Voorwaarden aan de Verkrijger stelt, die bij de oplevering ingaat. De Notaris beoordeelt of</w:t>
      </w:r>
      <w:r w:rsidR="00AB09C0">
        <w:t xml:space="preserve"> </w:t>
      </w:r>
      <w:r>
        <w:t>deze bankgarantie aan de wet en de in artikel 13 van deze Algemene Voorwaarden geste</w:t>
      </w:r>
      <w:r w:rsidR="00AB09C0">
        <w:t>l</w:t>
      </w:r>
      <w:r>
        <w:t>de eisen</w:t>
      </w:r>
      <w:r w:rsidR="00AB09C0">
        <w:t xml:space="preserve"> </w:t>
      </w:r>
      <w:r>
        <w:t>voldoet en treedt als bewaarder van het origineel van de bankgarantie op. Een kopie van de</w:t>
      </w:r>
      <w:r w:rsidR="00AB09C0">
        <w:t xml:space="preserve"> </w:t>
      </w:r>
      <w:r>
        <w:t>bankgarantie stuurt de Ondernemer aan de Verkrijger;</w:t>
      </w:r>
    </w:p>
    <w:p w14:paraId="080E43F5" w14:textId="7D1DDF20" w:rsidR="00CD702A" w:rsidRDefault="00CD702A" w:rsidP="00E3352E">
      <w:pPr>
        <w:ind w:left="1418" w:hanging="709"/>
      </w:pPr>
      <w:r>
        <w:t xml:space="preserve">b. </w:t>
      </w:r>
      <w:r w:rsidR="00AB09C0">
        <w:tab/>
      </w:r>
      <w:r>
        <w:t>indien de Ondernemer geen vervangende zekerheid stelt én er door de Verkrijger ten behoeve van de</w:t>
      </w:r>
      <w:r w:rsidR="00E3352E">
        <w:t xml:space="preserve"> </w:t>
      </w:r>
      <w:r>
        <w:t>Ondernemer een waarborgsom als bedoeld in artikel 3 van de aannemingsovereenkomst is gestort. In</w:t>
      </w:r>
      <w:r w:rsidR="00E3352E">
        <w:t xml:space="preserve"> </w:t>
      </w:r>
      <w:r>
        <w:t>dat geval is het depot van 5% reeds tot stand gekomen via het bepaalde in artikel 3 keuzemogelijkheid</w:t>
      </w:r>
      <w:r w:rsidR="00E3352E">
        <w:t xml:space="preserve"> </w:t>
      </w:r>
      <w:r>
        <w:t>(B) lid 3 van de aannemingsovereenkomst (contractuele conversie laatste 50% waarborgsom ten</w:t>
      </w:r>
      <w:r w:rsidR="00E3352E">
        <w:t xml:space="preserve"> </w:t>
      </w:r>
      <w:r>
        <w:t>behoeve van de Ondernemer in 5% depot ten behoeve van de Verkrijger)</w:t>
      </w:r>
      <w:r w:rsidR="00C848FA">
        <w:t>.</w:t>
      </w:r>
    </w:p>
    <w:p w14:paraId="2651B139" w14:textId="77777777" w:rsidR="00CD702A" w:rsidRDefault="00CD702A" w:rsidP="00E3352E">
      <w:pPr>
        <w:ind w:left="709"/>
      </w:pPr>
      <w:r>
        <w:lastRenderedPageBreak/>
        <w:t xml:space="preserve">In deze gevallen is de Verkrijger niet gerechtigd om op grond van dit artikel of van artikel 7:768 BW </w:t>
      </w:r>
      <w:r w:rsidRPr="00E3352E">
        <w:rPr>
          <w:vertAlign w:val="superscript"/>
        </w:rPr>
        <w:t>3)</w:t>
      </w:r>
      <w:r>
        <w:t xml:space="preserve"> de</w:t>
      </w:r>
      <w:r w:rsidR="00E3352E">
        <w:t xml:space="preserve"> </w:t>
      </w:r>
      <w:r>
        <w:t>betaling van verdere bedragen aan de Ondernemer op te schorten.</w:t>
      </w:r>
    </w:p>
    <w:p w14:paraId="2708996C" w14:textId="77777777" w:rsidR="00E3352E" w:rsidRDefault="00E3352E" w:rsidP="00E3352E">
      <w:pPr>
        <w:ind w:left="709"/>
      </w:pPr>
    </w:p>
    <w:p w14:paraId="0FF2832D" w14:textId="77777777" w:rsidR="00CD702A" w:rsidRDefault="00CD702A" w:rsidP="00E3352E">
      <w:pPr>
        <w:ind w:left="705" w:hanging="705"/>
      </w:pPr>
      <w:r w:rsidRPr="00E3352E">
        <w:rPr>
          <w:b/>
        </w:rPr>
        <w:t>3.</w:t>
      </w:r>
      <w:r>
        <w:t xml:space="preserve"> </w:t>
      </w:r>
      <w:r w:rsidR="00E3352E">
        <w:tab/>
      </w:r>
      <w:r>
        <w:t>De Notaris brengt een eventueel depot in de macht van de Ondernemer nadat drie (3) maanden zijn verstreken</w:t>
      </w:r>
      <w:r w:rsidR="00E3352E">
        <w:t xml:space="preserve"> </w:t>
      </w:r>
      <w:r>
        <w:t xml:space="preserve">na het tijdstip van oplevering van het privé-gedeelte, tenzij de Verkrijger van de in artikel 6:262 BW </w:t>
      </w:r>
      <w:r w:rsidRPr="00E3352E">
        <w:rPr>
          <w:vertAlign w:val="superscript"/>
        </w:rPr>
        <w:t>3)</w:t>
      </w:r>
      <w:r w:rsidR="00E3352E">
        <w:t xml:space="preserve"> </w:t>
      </w:r>
      <w:r>
        <w:t>toegekende bevoegdheid wenst gebruik te maken. In dat geval deelt de Verkrijger aan de Notaris mee tot welk</w:t>
      </w:r>
      <w:r w:rsidR="00E3352E">
        <w:t xml:space="preserve"> </w:t>
      </w:r>
      <w:r>
        <w:t>bedrag het depot moet worden gehandhaafd.</w:t>
      </w:r>
      <w:r w:rsidR="00E3352E">
        <w:br/>
      </w:r>
    </w:p>
    <w:p w14:paraId="659F1F00" w14:textId="77777777" w:rsidR="00CD702A" w:rsidRDefault="00CD702A" w:rsidP="00E3352E">
      <w:pPr>
        <w:ind w:left="705" w:hanging="705"/>
      </w:pPr>
      <w:r w:rsidRPr="00E3352E">
        <w:rPr>
          <w:b/>
        </w:rPr>
        <w:t>4.</w:t>
      </w:r>
      <w:r>
        <w:t xml:space="preserve"> </w:t>
      </w:r>
      <w:r w:rsidR="00E3352E">
        <w:tab/>
      </w:r>
      <w:r>
        <w:t>De Notaris brengt het depot voorts in de macht van de Ondernemer voor zover de Verkrijger daarin toestemt,</w:t>
      </w:r>
      <w:r w:rsidR="00E3352E">
        <w:t xml:space="preserve"> </w:t>
      </w:r>
      <w:r>
        <w:t>de Ondernemer vervangende zekerheid stelt of bij een uitspraak die partijen bindt, is beslist dat een depot niet</w:t>
      </w:r>
      <w:r w:rsidR="00E3352E">
        <w:t xml:space="preserve"> </w:t>
      </w:r>
      <w:r>
        <w:t>of niet langer gerechtvaardigd is.</w:t>
      </w:r>
    </w:p>
    <w:p w14:paraId="2475320C" w14:textId="77777777" w:rsidR="00571992" w:rsidRDefault="00571992" w:rsidP="00E3352E">
      <w:pPr>
        <w:ind w:left="705" w:hanging="705"/>
      </w:pPr>
    </w:p>
    <w:p w14:paraId="3F0DB12E" w14:textId="77777777" w:rsidR="00CD702A" w:rsidRDefault="00CD702A" w:rsidP="00E3352E">
      <w:pPr>
        <w:ind w:left="705" w:hanging="705"/>
      </w:pPr>
      <w:r w:rsidRPr="00E3352E">
        <w:rPr>
          <w:b/>
        </w:rPr>
        <w:t>5.</w:t>
      </w:r>
      <w:r>
        <w:t xml:space="preserve"> </w:t>
      </w:r>
      <w:r w:rsidR="00E3352E">
        <w:tab/>
      </w:r>
      <w:r>
        <w:t>Indien de Verkrijger aan de Ondernemer schadevergoeding verschuldigd is wegens de in lid 1 van dit artikel</w:t>
      </w:r>
      <w:r w:rsidR="00E3352E">
        <w:t xml:space="preserve"> </w:t>
      </w:r>
      <w:r>
        <w:t>bedoelde depotstorting of de door de Ondernemer gestelde vervangende zekerheid, wordt deze gesteld op de</w:t>
      </w:r>
      <w:r w:rsidR="00E3352E">
        <w:t xml:space="preserve"> </w:t>
      </w:r>
      <w:r>
        <w:t xml:space="preserve">wettelijke rente als bedoeld in artikel 6:119 BW </w:t>
      </w:r>
      <w:r w:rsidRPr="00E3352E">
        <w:rPr>
          <w:vertAlign w:val="superscript"/>
        </w:rPr>
        <w:t>3)</w:t>
      </w:r>
      <w:r>
        <w:t>. Gedurende de drie (3) maanden als bedoeld in lid 3 van dit</w:t>
      </w:r>
      <w:r w:rsidR="00E3352E">
        <w:t xml:space="preserve"> </w:t>
      </w:r>
      <w:r>
        <w:t>artikel, is deze rente niet verschuldigd, zelfs niet indien geen tekortkomingen zijn geconstateerd.</w:t>
      </w:r>
    </w:p>
    <w:p w14:paraId="0B52FBBE" w14:textId="77777777" w:rsidR="00E3352E" w:rsidRDefault="00E3352E" w:rsidP="00E3352E">
      <w:pPr>
        <w:ind w:left="705" w:hanging="705"/>
      </w:pPr>
    </w:p>
    <w:p w14:paraId="09906D30" w14:textId="77777777" w:rsidR="00CD702A" w:rsidRDefault="00CD702A" w:rsidP="00CD702A">
      <w:r w:rsidRPr="00E3352E">
        <w:rPr>
          <w:b/>
        </w:rPr>
        <w:t>6.</w:t>
      </w:r>
      <w:r>
        <w:t xml:space="preserve"> </w:t>
      </w:r>
      <w:r w:rsidR="00E3352E">
        <w:tab/>
      </w:r>
      <w:r>
        <w:t>De Verkrijger kan het depot alleen uitwinnen op basis van een beslissing die partijen bindt.</w:t>
      </w:r>
    </w:p>
    <w:p w14:paraId="04B970A8" w14:textId="77777777" w:rsidR="00E3352E" w:rsidRDefault="00E3352E" w:rsidP="00CD702A"/>
    <w:p w14:paraId="59238292" w14:textId="77777777" w:rsidR="00CD702A" w:rsidRPr="00E3352E" w:rsidRDefault="00CD702A" w:rsidP="00CD702A">
      <w:pPr>
        <w:rPr>
          <w:b/>
        </w:rPr>
      </w:pPr>
      <w:r w:rsidRPr="00E3352E">
        <w:rPr>
          <w:b/>
        </w:rPr>
        <w:t>Artikel 13</w:t>
      </w:r>
    </w:p>
    <w:p w14:paraId="4254F4F4" w14:textId="77777777" w:rsidR="00CD702A" w:rsidRDefault="00CD702A" w:rsidP="00CD702A">
      <w:r>
        <w:t>Voor het geval de Ondernemer een bankgarantie stelt als bedoeld in artikel 12 lid 2 sub a. van deze Algemene</w:t>
      </w:r>
      <w:r w:rsidR="00E3352E">
        <w:t xml:space="preserve"> </w:t>
      </w:r>
      <w:r>
        <w:t>Voorwaarden in plaats van het depot, dient deze bankgarantie te zijn afgegeven door een in Nederland te goeder naam</w:t>
      </w:r>
      <w:r w:rsidR="00E3352E">
        <w:t xml:space="preserve"> </w:t>
      </w:r>
      <w:r>
        <w:t>en faam bekend staande en in een lidstaat van de EU gevestigde financiële instelling en dient deze aan te vangen per</w:t>
      </w:r>
      <w:r w:rsidR="00E3352E">
        <w:t xml:space="preserve"> </w:t>
      </w:r>
      <w:r>
        <w:t>de datum van oplevering van het privé-gedeelte, onvoorwaardelijk te zijn en voort te duren totdat:</w:t>
      </w:r>
    </w:p>
    <w:p w14:paraId="50460D48" w14:textId="77777777" w:rsidR="00CD702A" w:rsidRDefault="00CD702A" w:rsidP="00E3352E">
      <w:pPr>
        <w:ind w:left="705" w:hanging="705"/>
      </w:pPr>
      <w:r>
        <w:t xml:space="preserve">a. </w:t>
      </w:r>
      <w:r w:rsidR="00E3352E">
        <w:tab/>
      </w:r>
      <w:r>
        <w:t>drie (3) maanden zijn verstreken na het tijdstip van oplevering van het privé-gedeelte, tenzij de Verkrijger de</w:t>
      </w:r>
      <w:r w:rsidR="00E3352E">
        <w:t xml:space="preserve"> </w:t>
      </w:r>
      <w:r>
        <w:t xml:space="preserve">Notaris voordien schriftelijk meedeelt dat hij van de in artikel 6:262 BW </w:t>
      </w:r>
      <w:r w:rsidRPr="00E3352E">
        <w:rPr>
          <w:vertAlign w:val="superscript"/>
        </w:rPr>
        <w:t>3)</w:t>
      </w:r>
      <w:r>
        <w:t xml:space="preserve"> toegekende bevoegdheid wenst</w:t>
      </w:r>
      <w:r w:rsidR="00E3352E">
        <w:t xml:space="preserve"> </w:t>
      </w:r>
      <w:r>
        <w:t>gebruik te maken. In dat geval deelt de Verkrijger aan de Notaris tevens mee tot welk bedrag de bankgarantie</w:t>
      </w:r>
      <w:r w:rsidR="00E3352E">
        <w:t xml:space="preserve"> </w:t>
      </w:r>
      <w:r>
        <w:t>moet worden gehandhaafd;</w:t>
      </w:r>
    </w:p>
    <w:p w14:paraId="2A78586D" w14:textId="77777777" w:rsidR="00CD702A" w:rsidRDefault="00CD702A" w:rsidP="00CD702A">
      <w:r>
        <w:t xml:space="preserve">b. </w:t>
      </w:r>
      <w:r w:rsidR="00E3352E">
        <w:tab/>
      </w:r>
      <w:r>
        <w:t>de Verkrijger schriftelijk instemt met het vervallen van de bankgarantie;</w:t>
      </w:r>
    </w:p>
    <w:p w14:paraId="65E51C32" w14:textId="77777777" w:rsidR="00CD702A" w:rsidRDefault="00CD702A" w:rsidP="00E3352E">
      <w:pPr>
        <w:ind w:left="705" w:hanging="705"/>
      </w:pPr>
      <w:r>
        <w:t xml:space="preserve">c. </w:t>
      </w:r>
      <w:r w:rsidR="00E3352E">
        <w:tab/>
      </w:r>
      <w:r>
        <w:t>bij een uitspraak, die partijen bindt, is beslist dat de bankgarantie niet of niet langer gerechtvaardigd is. De</w:t>
      </w:r>
      <w:r w:rsidR="00E3352E">
        <w:t xml:space="preserve"> </w:t>
      </w:r>
      <w:r>
        <w:t>Verkrijger kan de bankgarantie alleen uitwinnen op basis van een beslissing die partijen bindt.</w:t>
      </w:r>
    </w:p>
    <w:p w14:paraId="217798C3" w14:textId="77777777" w:rsidR="00571992" w:rsidRDefault="00571992" w:rsidP="00E3352E">
      <w:pPr>
        <w:ind w:left="705" w:hanging="705"/>
      </w:pPr>
    </w:p>
    <w:p w14:paraId="042C2837" w14:textId="77777777" w:rsidR="00571992" w:rsidRDefault="00571992" w:rsidP="00571992">
      <w:pPr>
        <w:ind w:left="705" w:hanging="705"/>
      </w:pPr>
      <w:r>
        <w:t>Het opnemen van een vervaltermijn, waardoor de geldigheidsduur wordt beperkt op een andere wijze</w:t>
      </w:r>
    </w:p>
    <w:p w14:paraId="2D0F8260" w14:textId="77777777" w:rsidR="00571992" w:rsidRDefault="00571992" w:rsidP="00571992">
      <w:pPr>
        <w:ind w:left="705" w:hanging="705"/>
      </w:pPr>
      <w:r>
        <w:t>dan onder a. en / of b. en / of c. van dit artikel is beschreven, is niet toegestaan.</w:t>
      </w:r>
    </w:p>
    <w:p w14:paraId="47095FC9" w14:textId="77777777" w:rsidR="00571992" w:rsidRDefault="00571992" w:rsidP="00571992">
      <w:pPr>
        <w:ind w:left="705" w:hanging="705"/>
      </w:pPr>
    </w:p>
    <w:p w14:paraId="4DAC83BA" w14:textId="77777777" w:rsidR="00571992" w:rsidRDefault="00571992" w:rsidP="00571992">
      <w:pPr>
        <w:ind w:left="705" w:hanging="705"/>
      </w:pPr>
      <w:r>
        <w:t>Indien niet aan het gestelde in dit artikel wordt voldaan, mag de Notaris deze zekerheid niet als een</w:t>
      </w:r>
    </w:p>
    <w:p w14:paraId="6E464B03" w14:textId="77777777" w:rsidR="00571992" w:rsidRDefault="00571992" w:rsidP="00571992">
      <w:pPr>
        <w:ind w:left="705" w:hanging="705"/>
      </w:pPr>
      <w:r>
        <w:t>aan het depot gelijkwaardige zekerheid accepteren.</w:t>
      </w:r>
    </w:p>
    <w:p w14:paraId="19B8A721" w14:textId="77777777" w:rsidR="00E3352E" w:rsidRPr="00E3352E" w:rsidRDefault="00E3352E" w:rsidP="00E3352E">
      <w:pPr>
        <w:ind w:left="705" w:hanging="705"/>
        <w:rPr>
          <w:b/>
        </w:rPr>
      </w:pPr>
    </w:p>
    <w:p w14:paraId="5BF06C56" w14:textId="77777777" w:rsidR="00CD702A" w:rsidRPr="00E3352E" w:rsidRDefault="00CD702A" w:rsidP="00CD702A">
      <w:pPr>
        <w:rPr>
          <w:b/>
        </w:rPr>
      </w:pPr>
      <w:r w:rsidRPr="00E3352E">
        <w:rPr>
          <w:b/>
        </w:rPr>
        <w:t>Herstel tekortkomingen</w:t>
      </w:r>
    </w:p>
    <w:p w14:paraId="317906CB" w14:textId="77777777" w:rsidR="00E3352E" w:rsidRPr="00E3352E" w:rsidRDefault="00E3352E" w:rsidP="00CD702A">
      <w:pPr>
        <w:rPr>
          <w:b/>
        </w:rPr>
      </w:pPr>
    </w:p>
    <w:p w14:paraId="0B0674A3" w14:textId="77777777" w:rsidR="00CD702A" w:rsidRPr="00E3352E" w:rsidRDefault="00CD702A" w:rsidP="00CD702A">
      <w:pPr>
        <w:rPr>
          <w:b/>
        </w:rPr>
      </w:pPr>
      <w:r w:rsidRPr="00E3352E">
        <w:rPr>
          <w:b/>
        </w:rPr>
        <w:t>Artikel 14</w:t>
      </w:r>
    </w:p>
    <w:p w14:paraId="11B5515B" w14:textId="1BCC81A0" w:rsidR="00CD702A" w:rsidRDefault="00CD702A" w:rsidP="00E3352E">
      <w:pPr>
        <w:ind w:left="709" w:hanging="709"/>
      </w:pPr>
      <w:r w:rsidRPr="002E2EE4">
        <w:rPr>
          <w:b/>
        </w:rPr>
        <w:t>1.</w:t>
      </w:r>
      <w:r w:rsidR="00E3352E">
        <w:tab/>
      </w:r>
      <w:r>
        <w:t xml:space="preserve"> De Ondernemer verbindt zich de eventuele tekortkomingen, zoals opgenomen in de rapporten als vermeld in</w:t>
      </w:r>
      <w:r w:rsidR="00E3352E">
        <w:t xml:space="preserve"> </w:t>
      </w:r>
      <w:r w:rsidR="00173EE1">
        <w:t>artikel 11 leden 4 en 7</w:t>
      </w:r>
      <w:r>
        <w:t xml:space="preserve"> van deze Algemene Voorwaarden onverwijld, maar uiterlijk binnen drie (3) maanden na</w:t>
      </w:r>
      <w:r w:rsidR="00E3352E">
        <w:t xml:space="preserve"> </w:t>
      </w:r>
      <w:r>
        <w:t>de respectievelijke data van oplevering te herstellen. In verband met de weersomstandigheden niet onverwijld</w:t>
      </w:r>
      <w:r w:rsidR="00E3352E">
        <w:t xml:space="preserve"> </w:t>
      </w:r>
      <w:r>
        <w:t>uit te voeren werkzaamheden zullen, zo spoedig mogelijk, wanneer de weersomstandigheden het toelaten,</w:t>
      </w:r>
      <w:r w:rsidR="00E3352E">
        <w:t xml:space="preserve"> </w:t>
      </w:r>
      <w:r>
        <w:t>worden voltooid.</w:t>
      </w:r>
    </w:p>
    <w:p w14:paraId="73FED61D" w14:textId="77777777" w:rsidR="00E3352E" w:rsidRDefault="00E3352E" w:rsidP="00E3352E">
      <w:pPr>
        <w:ind w:left="709" w:hanging="709"/>
      </w:pPr>
    </w:p>
    <w:p w14:paraId="1269105F" w14:textId="77777777" w:rsidR="00CD702A" w:rsidRDefault="00CD702A" w:rsidP="00E3352E">
      <w:pPr>
        <w:ind w:left="709" w:hanging="709"/>
      </w:pPr>
      <w:r w:rsidRPr="002E2EE4">
        <w:rPr>
          <w:b/>
        </w:rPr>
        <w:lastRenderedPageBreak/>
        <w:t>2.</w:t>
      </w:r>
      <w:r>
        <w:t xml:space="preserve"> </w:t>
      </w:r>
      <w:r w:rsidR="00E3352E">
        <w:tab/>
      </w:r>
      <w:r>
        <w:t>In geval van uiterlijke onvolkomenheden welke het gevolg zijn van aard en hoedanigheid van gebruikte</w:t>
      </w:r>
      <w:r w:rsidR="00E3352E">
        <w:t xml:space="preserve"> </w:t>
      </w:r>
      <w:r>
        <w:t>materialen (bijvoorbeeld krimpscheuren) ontleent de Verkrijger daaraan geen grond voor verhaal, tenzij die</w:t>
      </w:r>
      <w:r w:rsidR="00E3352E">
        <w:t xml:space="preserve"> </w:t>
      </w:r>
      <w:r>
        <w:t>onvolkomenheden het gevolg zijn van het gebruik van materiaal van minderwaardige kwaliteit of van</w:t>
      </w:r>
      <w:r w:rsidR="00E3352E">
        <w:t xml:space="preserve"> </w:t>
      </w:r>
      <w:r>
        <w:t>ondeskundig gebruik of toepassing van materialen door de Ondernemer.</w:t>
      </w:r>
    </w:p>
    <w:p w14:paraId="63A5CD79" w14:textId="77777777" w:rsidR="00E3352E" w:rsidRDefault="00E3352E" w:rsidP="00CD702A"/>
    <w:p w14:paraId="6AC8874D" w14:textId="77777777" w:rsidR="00CD702A" w:rsidRPr="00E3352E" w:rsidRDefault="00CD702A" w:rsidP="00CD702A">
      <w:pPr>
        <w:rPr>
          <w:b/>
        </w:rPr>
      </w:pPr>
      <w:r w:rsidRPr="00E3352E">
        <w:rPr>
          <w:b/>
        </w:rPr>
        <w:t>Onderhoudsperiode met garantie en aansprakelijkheid van de Ondernemer</w:t>
      </w:r>
    </w:p>
    <w:p w14:paraId="29FB87D7" w14:textId="77777777" w:rsidR="002E2EE4" w:rsidRDefault="002E2EE4" w:rsidP="00CD702A">
      <w:pPr>
        <w:rPr>
          <w:b/>
        </w:rPr>
      </w:pPr>
    </w:p>
    <w:p w14:paraId="3197081E" w14:textId="77777777" w:rsidR="00CD702A" w:rsidRPr="00E3352E" w:rsidRDefault="00CD702A" w:rsidP="00CD702A">
      <w:pPr>
        <w:rPr>
          <w:b/>
        </w:rPr>
      </w:pPr>
      <w:r w:rsidRPr="00E3352E">
        <w:rPr>
          <w:b/>
        </w:rPr>
        <w:t>Artikel 15</w:t>
      </w:r>
    </w:p>
    <w:p w14:paraId="0A1F258B" w14:textId="7E05D185" w:rsidR="00CD702A" w:rsidRDefault="00CD702A" w:rsidP="00E3352E">
      <w:pPr>
        <w:ind w:left="705" w:hanging="705"/>
      </w:pPr>
      <w:r w:rsidRPr="00E3352E">
        <w:rPr>
          <w:b/>
        </w:rPr>
        <w:t>1.</w:t>
      </w:r>
      <w:r>
        <w:t xml:space="preserve"> </w:t>
      </w:r>
      <w:r w:rsidR="00E3352E">
        <w:tab/>
      </w:r>
      <w:r>
        <w:t>Onverminderd zijn verplichtingen als bedoeld in artikel 14 lid 1 van deze Algemene Voorwaarden garandeert de</w:t>
      </w:r>
      <w:r w:rsidR="00E3352E">
        <w:t xml:space="preserve"> </w:t>
      </w:r>
      <w:r>
        <w:t>Ondernemer rechtstreeks ingevolge deze Algemene Voorwaarden het gebouw c</w:t>
      </w:r>
      <w:r w:rsidR="00690BA6">
        <w:t>.q.</w:t>
      </w:r>
      <w:r>
        <w:t xml:space="preserve"> de privé-gedeelten</w:t>
      </w:r>
      <w:r w:rsidR="00E3352E">
        <w:t xml:space="preserve"> </w:t>
      </w:r>
      <w:r>
        <w:t>gedurende zes (6) maanden na de datum van oplevering tegen daarin aan de dag getreden tekortkomingen.</w:t>
      </w:r>
      <w:r w:rsidR="00E3352E">
        <w:t xml:space="preserve"> </w:t>
      </w:r>
      <w:r>
        <w:t>Klachten dient de Verkrijger binnen genoemde garantieperiode en binnen een redelijke periode na de</w:t>
      </w:r>
      <w:r w:rsidR="00E3352E">
        <w:t xml:space="preserve"> </w:t>
      </w:r>
      <w:r>
        <w:t>ontdekking van de tekortkoming schriftelijk aan de Ondernemer kenbaar te maken, in welk geval de</w:t>
      </w:r>
      <w:r w:rsidR="00E3352E">
        <w:t xml:space="preserve"> </w:t>
      </w:r>
      <w:r>
        <w:t>Ondernemer onverwijld zal overgaan tot het nodige herstel. Het in artikel 14 lid 2 van deze Algemene</w:t>
      </w:r>
      <w:r w:rsidR="00E3352E">
        <w:t xml:space="preserve"> </w:t>
      </w:r>
      <w:r>
        <w:t>Voorwaarden bepaalde is alsdan van overeenkomstige toepassing.</w:t>
      </w:r>
      <w:r w:rsidR="00E3352E">
        <w:br/>
      </w:r>
    </w:p>
    <w:p w14:paraId="67EFF346" w14:textId="77777777" w:rsidR="00CD702A" w:rsidRDefault="00CD702A" w:rsidP="00E3352E">
      <w:pPr>
        <w:ind w:left="705" w:hanging="705"/>
      </w:pPr>
      <w:r w:rsidRPr="00E3352E">
        <w:rPr>
          <w:b/>
        </w:rPr>
        <w:t>2.</w:t>
      </w:r>
      <w:r>
        <w:t xml:space="preserve"> </w:t>
      </w:r>
      <w:r w:rsidR="00E3352E">
        <w:tab/>
      </w:r>
      <w:r>
        <w:t>Na de in het eerste lid van dit artikel genoemde periode is de Ondernemer niet meer aansprakelijk voor</w:t>
      </w:r>
      <w:r w:rsidR="00E3352E">
        <w:t xml:space="preserve"> </w:t>
      </w:r>
      <w:r>
        <w:t>tekortkomingen aan het gebouw c.q. de privé-gedeelten,</w:t>
      </w:r>
    </w:p>
    <w:p w14:paraId="7B54C3F4" w14:textId="77777777" w:rsidR="00CD702A" w:rsidRDefault="00CD702A" w:rsidP="00E3352E">
      <w:pPr>
        <w:ind w:left="1418" w:hanging="713"/>
      </w:pPr>
      <w:r>
        <w:t xml:space="preserve">a. </w:t>
      </w:r>
      <w:r w:rsidR="00E3352E">
        <w:tab/>
      </w:r>
      <w:r>
        <w:t>tenzij er sprake is van een niet door de Ondernemer aan de Verkrijger schriftelijk kenbaar gemaakte</w:t>
      </w:r>
      <w:r w:rsidR="00E3352E">
        <w:t xml:space="preserve"> </w:t>
      </w:r>
      <w:r>
        <w:t>afwijking van de technische omschrijving en / of tekeningen en / of eventuele staten van wijziging</w:t>
      </w:r>
      <w:r w:rsidR="00E3352E">
        <w:t xml:space="preserve"> </w:t>
      </w:r>
      <w:r>
        <w:t>waardoor de Verkrijger schade lijdt. Indien nakoming in redelijkheid niet meer van de Ondernemer</w:t>
      </w:r>
      <w:r w:rsidR="00E3352E">
        <w:t xml:space="preserve"> </w:t>
      </w:r>
      <w:r>
        <w:t>verlangd kan worden heeft de Verkrijger recht op schadevergoeding. De Verkrijger zal de tekortkoming</w:t>
      </w:r>
      <w:r w:rsidR="00E3352E">
        <w:t xml:space="preserve"> </w:t>
      </w:r>
      <w:r>
        <w:t>binnen een redelijke periode na de ontdekking aan de Ondernemer mededelen;</w:t>
      </w:r>
    </w:p>
    <w:p w14:paraId="7DEE6DAF" w14:textId="4043E81B" w:rsidR="00CD702A" w:rsidRDefault="00CD702A" w:rsidP="00E3352E">
      <w:pPr>
        <w:ind w:left="1418" w:hanging="713"/>
      </w:pPr>
      <w:r>
        <w:t xml:space="preserve">b. </w:t>
      </w:r>
      <w:r w:rsidR="00E3352E">
        <w:tab/>
      </w:r>
      <w:r>
        <w:t>tenzij het gebouw c</w:t>
      </w:r>
      <w:r w:rsidR="00690BA6">
        <w:t>.q.</w:t>
      </w:r>
      <w:r>
        <w:t xml:space="preserve"> het privé-gedeelte of enig onderdeel daarvan een ernstig gebrek heeft;</w:t>
      </w:r>
    </w:p>
    <w:p w14:paraId="3EF2D121" w14:textId="082C3957" w:rsidR="00CD702A" w:rsidRDefault="00CD702A" w:rsidP="00E3352E">
      <w:pPr>
        <w:ind w:left="1418" w:hanging="713"/>
      </w:pPr>
      <w:r>
        <w:t xml:space="preserve">c. </w:t>
      </w:r>
      <w:r w:rsidR="00E3352E">
        <w:tab/>
      </w:r>
      <w:r>
        <w:t>tenzij het gebouw c</w:t>
      </w:r>
      <w:r w:rsidR="00690BA6">
        <w:t>.q.</w:t>
      </w:r>
      <w:r>
        <w:t xml:space="preserve"> het privé-gedeelte op enig onderdeel daarvan een verborgen gebrek bevat</w:t>
      </w:r>
      <w:r w:rsidR="00E3352E">
        <w:t xml:space="preserve"> </w:t>
      </w:r>
      <w:r>
        <w:t>en aan de Ondernemer van zodanig verborgen gebrek binnen een redelijke periode na de ontdekking</w:t>
      </w:r>
      <w:r w:rsidR="00E3352E">
        <w:t xml:space="preserve"> </w:t>
      </w:r>
      <w:r>
        <w:t>mededeling is gedaan;</w:t>
      </w:r>
    </w:p>
    <w:p w14:paraId="044DB0E4" w14:textId="77777777" w:rsidR="00CD702A" w:rsidRDefault="00CD702A" w:rsidP="00E3352E">
      <w:pPr>
        <w:ind w:left="1418" w:hanging="713"/>
      </w:pPr>
      <w:r>
        <w:t xml:space="preserve">d. </w:t>
      </w:r>
      <w:r w:rsidR="00E3352E">
        <w:tab/>
      </w:r>
      <w:r>
        <w:t xml:space="preserve">onverminderd de aansprakelijkheid van de Ondernemer ingevolge de </w:t>
      </w:r>
      <w:r w:rsidR="002663BD">
        <w:t>SWK Garantie- en waarborgregeling</w:t>
      </w:r>
      <w:r>
        <w:t>.</w:t>
      </w:r>
    </w:p>
    <w:p w14:paraId="3387BC66" w14:textId="77777777" w:rsidR="00E3352E" w:rsidRDefault="00E3352E" w:rsidP="00E3352E">
      <w:pPr>
        <w:ind w:left="1418" w:hanging="713"/>
      </w:pPr>
    </w:p>
    <w:p w14:paraId="795356EA" w14:textId="23A076CE" w:rsidR="00CD702A" w:rsidRDefault="00CD702A" w:rsidP="00E3352E">
      <w:pPr>
        <w:ind w:left="705" w:hanging="705"/>
      </w:pPr>
      <w:r w:rsidRPr="00E3352E">
        <w:rPr>
          <w:b/>
        </w:rPr>
        <w:t>3.</w:t>
      </w:r>
      <w:r>
        <w:t xml:space="preserve"> </w:t>
      </w:r>
      <w:r w:rsidR="00E3352E">
        <w:tab/>
      </w:r>
      <w:r>
        <w:t>Een gebrek is slechts als ernstig gebrek als bedoeld in lid 2 van dit artikel onder b. aan te merken, indien het de</w:t>
      </w:r>
      <w:r w:rsidR="00E3352E">
        <w:t xml:space="preserve"> </w:t>
      </w:r>
      <w:r>
        <w:t>hechtheid van de constructie of een wezenlijk onderdeel daarvan aantast of in gevaar brengt, hetzij het gebouw</w:t>
      </w:r>
      <w:r w:rsidR="00E3352E">
        <w:t xml:space="preserve"> </w:t>
      </w:r>
      <w:r>
        <w:t>c</w:t>
      </w:r>
      <w:r w:rsidR="00690BA6">
        <w:t>.q.</w:t>
      </w:r>
      <w:r>
        <w:t xml:space="preserve"> het privé-gedeelte ongeschikt maakt voor haar bestemming.</w:t>
      </w:r>
    </w:p>
    <w:p w14:paraId="0D3A4240" w14:textId="77777777" w:rsidR="00E3352E" w:rsidRDefault="00E3352E" w:rsidP="00E3352E">
      <w:pPr>
        <w:ind w:left="705" w:hanging="705"/>
      </w:pPr>
    </w:p>
    <w:p w14:paraId="0F0C52D1" w14:textId="77777777" w:rsidR="00CD702A" w:rsidRDefault="00CD702A" w:rsidP="00E3352E">
      <w:pPr>
        <w:ind w:left="705" w:hanging="705"/>
      </w:pPr>
      <w:r w:rsidRPr="00E3352E">
        <w:rPr>
          <w:b/>
        </w:rPr>
        <w:t>4.</w:t>
      </w:r>
      <w:r>
        <w:t xml:space="preserve"> </w:t>
      </w:r>
      <w:r w:rsidR="00E3352E">
        <w:tab/>
      </w:r>
      <w:r>
        <w:t>Een gebrek als bedoeld in lid 2 van dit artikel onder c. is slechts dan als verborgen gebrek aan te merken,</w:t>
      </w:r>
      <w:r w:rsidR="00E3352E">
        <w:t xml:space="preserve"> </w:t>
      </w:r>
      <w:r>
        <w:t>indien het door de Verkrijger redelijkerwijs niet eerder dan het tijdstip van de ontdekking onderkend had kunnen</w:t>
      </w:r>
      <w:r w:rsidR="00E3352E">
        <w:t xml:space="preserve"> </w:t>
      </w:r>
      <w:r>
        <w:t>worden.</w:t>
      </w:r>
    </w:p>
    <w:p w14:paraId="66D1CCED" w14:textId="77777777" w:rsidR="00E3352E" w:rsidRDefault="00E3352E" w:rsidP="00E3352E">
      <w:pPr>
        <w:ind w:left="705" w:hanging="705"/>
      </w:pPr>
    </w:p>
    <w:p w14:paraId="19AF985C" w14:textId="77777777" w:rsidR="00CD702A" w:rsidRDefault="00CD702A" w:rsidP="00E3352E">
      <w:pPr>
        <w:ind w:left="705" w:hanging="705"/>
      </w:pPr>
      <w:r w:rsidRPr="00E3352E">
        <w:rPr>
          <w:b/>
        </w:rPr>
        <w:t>5.</w:t>
      </w:r>
      <w:r>
        <w:t xml:space="preserve"> </w:t>
      </w:r>
      <w:r w:rsidR="00E3352E">
        <w:tab/>
      </w:r>
      <w:r>
        <w:t>De rechtsvordering uit hoofde van een ernstig gebrek is niet ontvankelijk, indien zij wordt ingesteld na verloop</w:t>
      </w:r>
      <w:r w:rsidR="00E3352E">
        <w:t xml:space="preserve"> </w:t>
      </w:r>
      <w:r>
        <w:t>van twintig (20) jaren na de in het eerste lid van dit artikel genoemde periode.</w:t>
      </w:r>
    </w:p>
    <w:p w14:paraId="0074C95B" w14:textId="77777777" w:rsidR="00E3352E" w:rsidRDefault="00E3352E" w:rsidP="00E3352E">
      <w:pPr>
        <w:ind w:left="705" w:hanging="705"/>
      </w:pPr>
    </w:p>
    <w:p w14:paraId="1B5D69EC" w14:textId="77777777" w:rsidR="00CD702A" w:rsidRDefault="00CD702A" w:rsidP="00E3352E">
      <w:pPr>
        <w:ind w:left="705" w:hanging="705"/>
      </w:pPr>
      <w:r w:rsidRPr="00E3352E">
        <w:rPr>
          <w:b/>
        </w:rPr>
        <w:t>6.</w:t>
      </w:r>
      <w:r>
        <w:t xml:space="preserve"> </w:t>
      </w:r>
      <w:r w:rsidR="00E3352E">
        <w:tab/>
      </w:r>
      <w:r>
        <w:t>De rechtsvordering uit hoofde van een verborgen gebrek is niet ontvankelijk, indien zij wordt ingesteld na</w:t>
      </w:r>
      <w:r w:rsidR="00E3352E">
        <w:t xml:space="preserve"> </w:t>
      </w:r>
      <w:r>
        <w:t>verloop van vijf (5) jaren na de in het eerste lid van dit artikel genoemde periode, onverminderd het bepaalde in</w:t>
      </w:r>
      <w:r w:rsidR="00E3352E">
        <w:t xml:space="preserve"> </w:t>
      </w:r>
      <w:r>
        <w:t>lid 5 van dit artikel.</w:t>
      </w:r>
    </w:p>
    <w:p w14:paraId="69B54F9C" w14:textId="77777777" w:rsidR="00E3352E" w:rsidRDefault="00E3352E" w:rsidP="00E3352E">
      <w:pPr>
        <w:ind w:left="705" w:hanging="705"/>
      </w:pPr>
    </w:p>
    <w:p w14:paraId="6BBC06F2" w14:textId="77777777" w:rsidR="00CD702A" w:rsidRDefault="00CD702A" w:rsidP="00CD702A">
      <w:r w:rsidRPr="00E3352E">
        <w:rPr>
          <w:b/>
        </w:rPr>
        <w:t>7.</w:t>
      </w:r>
      <w:r>
        <w:t xml:space="preserve"> </w:t>
      </w:r>
      <w:r w:rsidR="00E3352E">
        <w:tab/>
      </w:r>
      <w:r>
        <w:t>Indien de in lid 6 van dit artikel genoemde termijn verstrijkt</w:t>
      </w:r>
    </w:p>
    <w:p w14:paraId="27637065" w14:textId="77777777" w:rsidR="00CD702A" w:rsidRDefault="00CD702A" w:rsidP="00E3352E">
      <w:pPr>
        <w:ind w:left="1418" w:hanging="709"/>
      </w:pPr>
      <w:r>
        <w:t xml:space="preserve">a. </w:t>
      </w:r>
      <w:r w:rsidR="00E3352E">
        <w:tab/>
      </w:r>
      <w:r>
        <w:t>tussen het moment dat de klacht schriftelijk of anderszins aantoonbaar aan de Ondernemer is gemeld,</w:t>
      </w:r>
      <w:r w:rsidR="00E3352E">
        <w:t xml:space="preserve"> </w:t>
      </w:r>
      <w:r>
        <w:t>en het tijdstip waarop de Ondernemer schriftelijk mededeelt aan de Verkrijger dat hij de klacht als</w:t>
      </w:r>
      <w:r w:rsidR="00E3352E">
        <w:t xml:space="preserve"> </w:t>
      </w:r>
      <w:r>
        <w:t>afgehandeld beschouwt, dan wel</w:t>
      </w:r>
    </w:p>
    <w:p w14:paraId="2CDB9D8C" w14:textId="77777777" w:rsidR="00CD702A" w:rsidRDefault="00CD702A" w:rsidP="00E3352E">
      <w:pPr>
        <w:ind w:left="1418" w:hanging="709"/>
      </w:pPr>
      <w:r>
        <w:t xml:space="preserve">b. </w:t>
      </w:r>
      <w:r w:rsidR="00E3352E">
        <w:tab/>
      </w:r>
      <w:r>
        <w:t>binnen vier maanden na het tijdstip waarop de Onderneme</w:t>
      </w:r>
      <w:r w:rsidR="00E3352E">
        <w:t xml:space="preserve">r schriftelijk mededeelt aan de </w:t>
      </w:r>
      <w:r>
        <w:t>Verkrijger dat</w:t>
      </w:r>
      <w:r w:rsidR="00E3352E">
        <w:t xml:space="preserve"> </w:t>
      </w:r>
      <w:r>
        <w:t>hij de klacht als afgehandeld beschouwt,</w:t>
      </w:r>
    </w:p>
    <w:p w14:paraId="0037C8F3" w14:textId="48F98798" w:rsidR="00CD702A" w:rsidRDefault="00CD702A" w:rsidP="00E3352E">
      <w:pPr>
        <w:ind w:left="705"/>
      </w:pPr>
      <w:r>
        <w:t>is de rechtsvordering met terzijdestelling van het daaromtrent in lid 6 bepaalde niet ontvankelijk als zij wordt</w:t>
      </w:r>
      <w:r w:rsidR="00E3352E">
        <w:t xml:space="preserve"> </w:t>
      </w:r>
      <w:r>
        <w:t xml:space="preserve">ingesteld na vier </w:t>
      </w:r>
      <w:r w:rsidR="00EA5C55">
        <w:t xml:space="preserve">(4) </w:t>
      </w:r>
      <w:r>
        <w:t>maanden na de dag waarop de Ondernemer de hierboven bedoelde mededeling heeft gedaan.</w:t>
      </w:r>
    </w:p>
    <w:p w14:paraId="7724B185" w14:textId="77777777" w:rsidR="00E3352E" w:rsidRDefault="00E3352E" w:rsidP="00E3352E">
      <w:pPr>
        <w:ind w:left="709"/>
      </w:pPr>
    </w:p>
    <w:p w14:paraId="55BB31B4" w14:textId="77777777" w:rsidR="00CD702A" w:rsidRPr="00E3352E" w:rsidRDefault="002663BD" w:rsidP="00CD702A">
      <w:pPr>
        <w:rPr>
          <w:b/>
        </w:rPr>
      </w:pPr>
      <w:r>
        <w:rPr>
          <w:b/>
        </w:rPr>
        <w:t>SWK Garantie- en waarborgregeling</w:t>
      </w:r>
    </w:p>
    <w:p w14:paraId="096EAE52" w14:textId="77777777" w:rsidR="00E3352E" w:rsidRPr="00E3352E" w:rsidRDefault="00E3352E" w:rsidP="00CD702A">
      <w:pPr>
        <w:rPr>
          <w:b/>
        </w:rPr>
      </w:pPr>
    </w:p>
    <w:p w14:paraId="762230CA" w14:textId="77777777" w:rsidR="00CD702A" w:rsidRPr="00E3352E" w:rsidRDefault="00CD702A" w:rsidP="00CD702A">
      <w:pPr>
        <w:rPr>
          <w:b/>
        </w:rPr>
      </w:pPr>
      <w:r w:rsidRPr="00E3352E">
        <w:rPr>
          <w:b/>
        </w:rPr>
        <w:t>Artikel 16</w:t>
      </w:r>
    </w:p>
    <w:p w14:paraId="18B6ADA5" w14:textId="77777777" w:rsidR="00CD702A" w:rsidRDefault="00CD702A" w:rsidP="00CD702A">
      <w:r>
        <w:t xml:space="preserve">De Ondernemer aanvaardt met betrekking tot het gebouw c.q. het privé-gedeelte onverkort al de uit de </w:t>
      </w:r>
      <w:r w:rsidR="002663BD">
        <w:t>SWK Garantie- en waarborgregeling</w:t>
      </w:r>
      <w:r>
        <w:t xml:space="preserve"> voortkomende verplichtingen en garanties op nakoming waarvan de Verkrijger</w:t>
      </w:r>
      <w:r w:rsidR="00E3352E">
        <w:t xml:space="preserve"> </w:t>
      </w:r>
      <w:r>
        <w:t>boven en buiten het bepaalde in de artikelen 14 en 15 van deze Algemene Voorwaarden beroep kan doen.</w:t>
      </w:r>
    </w:p>
    <w:p w14:paraId="33305AF3" w14:textId="77777777" w:rsidR="00571992" w:rsidRDefault="00571992" w:rsidP="00CD702A"/>
    <w:p w14:paraId="611DE51B" w14:textId="77777777" w:rsidR="00CD702A" w:rsidRDefault="00CD702A" w:rsidP="00CD702A">
      <w:pPr>
        <w:rPr>
          <w:b/>
        </w:rPr>
      </w:pPr>
      <w:r w:rsidRPr="00E3352E">
        <w:rPr>
          <w:b/>
        </w:rPr>
        <w:t>Beëindiging en opzegging</w:t>
      </w:r>
    </w:p>
    <w:p w14:paraId="52EB2BED" w14:textId="77777777" w:rsidR="00E3352E" w:rsidRPr="00E3352E" w:rsidRDefault="00E3352E" w:rsidP="00CD702A">
      <w:pPr>
        <w:rPr>
          <w:b/>
        </w:rPr>
      </w:pPr>
    </w:p>
    <w:p w14:paraId="23010B40" w14:textId="77777777" w:rsidR="00CD702A" w:rsidRPr="00E3352E" w:rsidRDefault="00CD702A" w:rsidP="00CD702A">
      <w:pPr>
        <w:rPr>
          <w:b/>
        </w:rPr>
      </w:pPr>
      <w:r w:rsidRPr="00E3352E">
        <w:rPr>
          <w:b/>
        </w:rPr>
        <w:t>Artikel 17</w:t>
      </w:r>
    </w:p>
    <w:p w14:paraId="7A195C28" w14:textId="77777777" w:rsidR="00CD702A" w:rsidRDefault="00CD702A" w:rsidP="00CD702A">
      <w:r>
        <w:t xml:space="preserve">Beëindiging of opzegging van de overeenkomst op grond van artikel 7:763 BW </w:t>
      </w:r>
      <w:r w:rsidRPr="00E3352E">
        <w:rPr>
          <w:vertAlign w:val="superscript"/>
        </w:rPr>
        <w:t>3)</w:t>
      </w:r>
      <w:r>
        <w:t xml:space="preserve"> en / of artikel 7:764 BW </w:t>
      </w:r>
      <w:r w:rsidRPr="00E3352E">
        <w:rPr>
          <w:vertAlign w:val="superscript"/>
        </w:rPr>
        <w:t>3)</w:t>
      </w:r>
      <w:r>
        <w:t xml:space="preserve"> is</w:t>
      </w:r>
      <w:r w:rsidR="00E3352E">
        <w:t xml:space="preserve"> </w:t>
      </w:r>
      <w:r>
        <w:t>uitgesloten.</w:t>
      </w:r>
    </w:p>
    <w:p w14:paraId="39F1566E" w14:textId="77777777" w:rsidR="00E3352E" w:rsidRDefault="00E3352E" w:rsidP="00CD702A"/>
    <w:p w14:paraId="7A8D8303" w14:textId="77777777" w:rsidR="00CD702A" w:rsidRDefault="00CD702A" w:rsidP="00CD702A">
      <w:pPr>
        <w:rPr>
          <w:b/>
        </w:rPr>
      </w:pPr>
      <w:r w:rsidRPr="00E3352E">
        <w:rPr>
          <w:b/>
        </w:rPr>
        <w:t>Ingebruikneming c.q. doorverkoop vóór oplevering</w:t>
      </w:r>
    </w:p>
    <w:p w14:paraId="21E80E1E" w14:textId="77777777" w:rsidR="00E3352E" w:rsidRPr="00E3352E" w:rsidRDefault="00E3352E" w:rsidP="00CD702A">
      <w:pPr>
        <w:rPr>
          <w:b/>
        </w:rPr>
      </w:pPr>
    </w:p>
    <w:p w14:paraId="5E724A78" w14:textId="77777777" w:rsidR="00CD702A" w:rsidRPr="00E3352E" w:rsidRDefault="00CD702A" w:rsidP="00CD702A">
      <w:pPr>
        <w:rPr>
          <w:b/>
        </w:rPr>
      </w:pPr>
      <w:r w:rsidRPr="00E3352E">
        <w:rPr>
          <w:b/>
        </w:rPr>
        <w:t>Artikel 18</w:t>
      </w:r>
    </w:p>
    <w:p w14:paraId="619FD8ED" w14:textId="77777777" w:rsidR="00CD702A" w:rsidRDefault="00CD702A" w:rsidP="00E3352E">
      <w:pPr>
        <w:ind w:left="705" w:hanging="705"/>
      </w:pPr>
      <w:r w:rsidRPr="00E3352E">
        <w:rPr>
          <w:b/>
        </w:rPr>
        <w:t>1.</w:t>
      </w:r>
      <w:r>
        <w:t xml:space="preserve"> </w:t>
      </w:r>
      <w:r w:rsidR="00E3352E">
        <w:tab/>
      </w:r>
      <w:r>
        <w:t>De Verkrijger is niet gerechtigd het privé-gedeelte voor de oplevering en voordat de opeisbaar geworden door</w:t>
      </w:r>
      <w:r w:rsidR="00E3352E">
        <w:t xml:space="preserve"> </w:t>
      </w:r>
      <w:r>
        <w:t>hem verschuldigde betalingen hebben plaatsgehad, in gebruik te nemen of te doen nemen behoudens</w:t>
      </w:r>
      <w:r w:rsidR="00E3352E">
        <w:t xml:space="preserve"> </w:t>
      </w:r>
      <w:r>
        <w:t>schriftelijke toestemming van de Ondernemer.</w:t>
      </w:r>
      <w:r w:rsidR="00E3352E">
        <w:br/>
      </w:r>
      <w:r>
        <w:t>Bij overtreding is de Verkrijger voor elke dag dat de overtreding voortduurt a</w:t>
      </w:r>
      <w:r w:rsidR="00E3352E">
        <w:t xml:space="preserve">an de Ondernemer een vergoeding </w:t>
      </w:r>
      <w:r>
        <w:t>verschuldigd van een kwart promille (0,25‰) van de aanneemsom zonder dat hiervoor enige ingebrekestelling</w:t>
      </w:r>
      <w:r w:rsidR="00E3352E">
        <w:t xml:space="preserve"> </w:t>
      </w:r>
      <w:r>
        <w:t>is vereist, onverminderd het recht van de Ondernemer op aanvullende schadevergoeding indien en zodra de</w:t>
      </w:r>
      <w:r w:rsidR="00E3352E">
        <w:t xml:space="preserve"> </w:t>
      </w:r>
      <w:r>
        <w:t>door de Ondernemer geleden schade aantoonbaar hoger is dan de vergoeding groot is.</w:t>
      </w:r>
      <w:r w:rsidR="00E3352E">
        <w:br/>
      </w:r>
    </w:p>
    <w:p w14:paraId="4C51D530" w14:textId="77777777" w:rsidR="00CD702A" w:rsidRDefault="00CD702A" w:rsidP="00E3352E">
      <w:pPr>
        <w:ind w:left="705" w:hanging="705"/>
      </w:pPr>
      <w:r w:rsidRPr="00E3352E">
        <w:rPr>
          <w:b/>
        </w:rPr>
        <w:t>2.</w:t>
      </w:r>
      <w:r>
        <w:t xml:space="preserve"> </w:t>
      </w:r>
      <w:r w:rsidR="00E3352E">
        <w:tab/>
      </w:r>
      <w:r>
        <w:t>Voordat het privé-gedeelte aan de Verkrijger is opgeleverd, kan hij de voor hem uit de overeenkomst</w:t>
      </w:r>
      <w:r w:rsidR="00E3352E">
        <w:t xml:space="preserve"> </w:t>
      </w:r>
      <w:r>
        <w:t>voortvloeiende rechten en verplichtingen slechts aan een derde overdragen, indien de Ondernemer deze derde</w:t>
      </w:r>
      <w:r w:rsidR="00E3352E">
        <w:t xml:space="preserve"> </w:t>
      </w:r>
      <w:r>
        <w:t>als Verkrijger aanvaardt en tussen de Verkrijger en derde een akte wordt opgemaakt. Een dergelijke</w:t>
      </w:r>
      <w:r w:rsidR="00E3352E">
        <w:t xml:space="preserve"> </w:t>
      </w:r>
      <w:proofErr w:type="spellStart"/>
      <w:r>
        <w:t>contractsoverneming</w:t>
      </w:r>
      <w:proofErr w:type="spellEnd"/>
      <w:r>
        <w:t xml:space="preserve"> heeft de in de wet geregelde gevolgen (artikel 6:159 BW </w:t>
      </w:r>
      <w:r w:rsidRPr="00E3352E">
        <w:rPr>
          <w:vertAlign w:val="superscript"/>
        </w:rPr>
        <w:t>3)</w:t>
      </w:r>
      <w:r>
        <w:t>). Aan de in dit lid bedoelde</w:t>
      </w:r>
      <w:r w:rsidR="00E3352E">
        <w:t xml:space="preserve"> </w:t>
      </w:r>
      <w:r>
        <w:t>toestemming van de Ondernemer kunnen door hem voorwaarden worden verbonden.</w:t>
      </w:r>
      <w:r w:rsidR="00E3352E">
        <w:br/>
      </w:r>
    </w:p>
    <w:p w14:paraId="7A6C6B26" w14:textId="77777777" w:rsidR="00CD702A" w:rsidRPr="00E3352E" w:rsidRDefault="00CD702A" w:rsidP="00CD702A">
      <w:pPr>
        <w:rPr>
          <w:b/>
        </w:rPr>
      </w:pPr>
      <w:r w:rsidRPr="00E3352E">
        <w:rPr>
          <w:b/>
        </w:rPr>
        <w:t>Ontbinding van de aannemingsovereenkomst</w:t>
      </w:r>
    </w:p>
    <w:p w14:paraId="2C579368" w14:textId="77777777" w:rsidR="00E3352E" w:rsidRPr="00E3352E" w:rsidRDefault="00E3352E" w:rsidP="00CD702A">
      <w:pPr>
        <w:rPr>
          <w:b/>
        </w:rPr>
      </w:pPr>
    </w:p>
    <w:p w14:paraId="36BEC756" w14:textId="77777777" w:rsidR="00CD702A" w:rsidRPr="00E3352E" w:rsidRDefault="00CD702A" w:rsidP="00CD702A">
      <w:pPr>
        <w:rPr>
          <w:b/>
        </w:rPr>
      </w:pPr>
      <w:r w:rsidRPr="00E3352E">
        <w:rPr>
          <w:b/>
        </w:rPr>
        <w:t>Artikel 19</w:t>
      </w:r>
    </w:p>
    <w:p w14:paraId="4FF1FDD1" w14:textId="77777777" w:rsidR="00CD702A" w:rsidRDefault="00CD702A" w:rsidP="00E3352E">
      <w:pPr>
        <w:ind w:left="705" w:hanging="705"/>
      </w:pPr>
      <w:r w:rsidRPr="00E3352E">
        <w:rPr>
          <w:b/>
        </w:rPr>
        <w:t>1.</w:t>
      </w:r>
      <w:r w:rsidR="00E3352E">
        <w:tab/>
      </w:r>
      <w:r>
        <w:t>Indien een der partijen in gebreke blijft aan zijn verplichtingen te voldoen of indien reeds vóór de oplevering</w:t>
      </w:r>
      <w:r w:rsidR="00E3352E">
        <w:t xml:space="preserve"> </w:t>
      </w:r>
      <w:r>
        <w:t>waarschijnlijk wordt, dat een der partijen niet aan zijn verplichtingen zal voldoen of in de nakoming van de</w:t>
      </w:r>
      <w:r w:rsidR="00E3352E">
        <w:t xml:space="preserve"> </w:t>
      </w:r>
      <w:r>
        <w:t xml:space="preserve">aannemingsovereenkomst ernstig tekort zal schieten, zal de </w:t>
      </w:r>
      <w:r>
        <w:lastRenderedPageBreak/>
        <w:t>andere partij het recht hebben de ontbinding van</w:t>
      </w:r>
      <w:r w:rsidR="00E3352E">
        <w:t xml:space="preserve"> </w:t>
      </w:r>
      <w:r>
        <w:t>de aannemingsovereenkomst in te roepen of te vorderen. Het inroepen van de ontbinding dient te geschieden,</w:t>
      </w:r>
      <w:r w:rsidR="00E3352E">
        <w:t xml:space="preserve"> </w:t>
      </w:r>
      <w:r>
        <w:t>bij aangetekende brief.</w:t>
      </w:r>
      <w:r w:rsidR="00E3352E">
        <w:br/>
      </w:r>
    </w:p>
    <w:p w14:paraId="11A31106" w14:textId="77777777" w:rsidR="00CD702A" w:rsidRDefault="00CD702A" w:rsidP="00E3352E">
      <w:pPr>
        <w:ind w:left="705" w:hanging="705"/>
      </w:pPr>
      <w:r w:rsidRPr="00E3352E">
        <w:rPr>
          <w:b/>
        </w:rPr>
        <w:t>2.</w:t>
      </w:r>
      <w:r>
        <w:t xml:space="preserve"> </w:t>
      </w:r>
      <w:r w:rsidR="00E3352E">
        <w:tab/>
      </w:r>
      <w:r>
        <w:t>Indien de onder lid 1 van dit artikel de ontbinding van de aannemingsovereenkomst wordt gevorderd en</w:t>
      </w:r>
      <w:r w:rsidR="00E3352E">
        <w:t xml:space="preserve"> </w:t>
      </w:r>
      <w:r>
        <w:t>bedoelde vordering wordt toegewezen, bepalen de ingevolge de aannemingsovereenkomst benoemde</w:t>
      </w:r>
      <w:r w:rsidR="00E3352E">
        <w:t xml:space="preserve"> </w:t>
      </w:r>
      <w:r>
        <w:t>scheidslieden de gevolgen daarvan. Zij kunnen de ontbinding doen afhangen van door hen te stellen</w:t>
      </w:r>
      <w:r w:rsidR="00E3352E">
        <w:t xml:space="preserve"> </w:t>
      </w:r>
      <w:r>
        <w:t>voorwaarden en indien daartoe gronden aanwezig zijn en zulks gevorderd is, de partij waartegen de ontbinding</w:t>
      </w:r>
      <w:r w:rsidR="00E3352E">
        <w:t xml:space="preserve"> </w:t>
      </w:r>
      <w:r>
        <w:t>wordt uitgesproken veroordelen tot schadevergoeding.</w:t>
      </w:r>
      <w:r w:rsidR="00E3352E">
        <w:br/>
      </w:r>
    </w:p>
    <w:p w14:paraId="37D0BB58" w14:textId="77777777" w:rsidR="00CD702A" w:rsidRPr="00E3352E" w:rsidRDefault="00CD702A" w:rsidP="00CD702A">
      <w:pPr>
        <w:rPr>
          <w:b/>
        </w:rPr>
      </w:pPr>
      <w:r w:rsidRPr="00E3352E">
        <w:rPr>
          <w:b/>
        </w:rPr>
        <w:t>Bankgarantie</w:t>
      </w:r>
      <w:r w:rsidR="00E3352E" w:rsidRPr="00E3352E">
        <w:rPr>
          <w:b/>
        </w:rPr>
        <w:br/>
      </w:r>
    </w:p>
    <w:p w14:paraId="5DAFE03B" w14:textId="77777777" w:rsidR="00CD702A" w:rsidRPr="00E3352E" w:rsidRDefault="00CD702A" w:rsidP="00CD702A">
      <w:pPr>
        <w:rPr>
          <w:b/>
        </w:rPr>
      </w:pPr>
      <w:r w:rsidRPr="00E3352E">
        <w:rPr>
          <w:b/>
        </w:rPr>
        <w:t>Artikel 20</w:t>
      </w:r>
    </w:p>
    <w:p w14:paraId="3F3A194A" w14:textId="77777777" w:rsidR="00CD702A" w:rsidRDefault="00CD702A" w:rsidP="00CD702A">
      <w:r>
        <w:t>Indien de Verkrijger, in plaats van een waarborgsom tot nakoming van zijn verplichtingen, een schriftelijke bankgarantie</w:t>
      </w:r>
      <w:r w:rsidR="00E3352E">
        <w:t xml:space="preserve"> </w:t>
      </w:r>
      <w:r>
        <w:t>jegens de Ondernemer doet stellen tot hetzelfde bedrag als genoemd in artikel 3 keuzemogelijkheid (B) lid 1 van de</w:t>
      </w:r>
      <w:r w:rsidR="00E3352E">
        <w:t xml:space="preserve"> </w:t>
      </w:r>
      <w:r>
        <w:t>aannemingsovereenkomst, dient deze bankgarantie:</w:t>
      </w:r>
    </w:p>
    <w:p w14:paraId="32E90E44" w14:textId="77777777" w:rsidR="00CD702A" w:rsidRDefault="00CD702A" w:rsidP="00CD702A">
      <w:r>
        <w:t xml:space="preserve">a. </w:t>
      </w:r>
      <w:r w:rsidR="00E3352E">
        <w:tab/>
      </w:r>
      <w:r>
        <w:t>tijdig aan de Notaris ter hand te worden gesteld;</w:t>
      </w:r>
    </w:p>
    <w:p w14:paraId="31D50D23" w14:textId="77777777" w:rsidR="00CD702A" w:rsidRDefault="00CD702A" w:rsidP="00CD702A">
      <w:r>
        <w:t xml:space="preserve">b. </w:t>
      </w:r>
      <w:r w:rsidR="00E3352E">
        <w:tab/>
      </w:r>
      <w:r>
        <w:t>onvoorwaardelijk te zijn en voort te duren tot de oplevering;</w:t>
      </w:r>
    </w:p>
    <w:p w14:paraId="5565C7AA" w14:textId="77777777" w:rsidR="00CD702A" w:rsidRDefault="00CD702A" w:rsidP="00B91B41">
      <w:pPr>
        <w:ind w:left="705" w:hanging="705"/>
      </w:pPr>
      <w:r>
        <w:t xml:space="preserve">c. </w:t>
      </w:r>
      <w:r w:rsidR="00B91B41">
        <w:tab/>
      </w:r>
      <w:r>
        <w:t>afgegeven te zijn door een in Nederland te goeder naam en faam bekend staande en in een lidstaat van de EU</w:t>
      </w:r>
      <w:r w:rsidR="00B91B41">
        <w:t xml:space="preserve"> </w:t>
      </w:r>
      <w:r>
        <w:t>gevestigde financiële instelling;</w:t>
      </w:r>
    </w:p>
    <w:p w14:paraId="3CA99754" w14:textId="77777777" w:rsidR="00CD702A" w:rsidRDefault="00CD702A" w:rsidP="00B91B41">
      <w:pPr>
        <w:ind w:left="705" w:hanging="705"/>
      </w:pPr>
      <w:r>
        <w:t xml:space="preserve">d. </w:t>
      </w:r>
      <w:r w:rsidR="00B91B41">
        <w:tab/>
      </w:r>
      <w:r>
        <w:t xml:space="preserve">de clausule te bevatten dat bij in gebreke </w:t>
      </w:r>
      <w:r w:rsidR="00B91B41">
        <w:t xml:space="preserve">blijven van de Verkrijger om de </w:t>
      </w:r>
      <w:r>
        <w:t>aannemingstermijnen te betalen de</w:t>
      </w:r>
      <w:r w:rsidR="00B91B41">
        <w:t xml:space="preserve"> </w:t>
      </w:r>
      <w:r>
        <w:t>desbetreffende financiële instelling op eerste verzoek van de Ondernemer het bedrag van de garantie dan wel</w:t>
      </w:r>
      <w:r w:rsidR="00B91B41">
        <w:t xml:space="preserve"> </w:t>
      </w:r>
      <w:r>
        <w:t>een evenredig deel daarvan aan de Ondernemer zal overmaken. Dit bedrag strekt alsdan in mindering op de</w:t>
      </w:r>
      <w:r w:rsidR="00B91B41">
        <w:t xml:space="preserve"> </w:t>
      </w:r>
      <w:r>
        <w:t>openstaande aanneemsom.</w:t>
      </w:r>
    </w:p>
    <w:p w14:paraId="511F51CC" w14:textId="77777777" w:rsidR="00B91B41" w:rsidRPr="00B91B41" w:rsidRDefault="00B91B41" w:rsidP="00B91B41">
      <w:pPr>
        <w:ind w:left="705" w:hanging="705"/>
        <w:rPr>
          <w:sz w:val="20"/>
          <w:szCs w:val="20"/>
        </w:rPr>
      </w:pPr>
    </w:p>
    <w:p w14:paraId="3991E89C" w14:textId="77777777" w:rsidR="00CD702A" w:rsidRPr="00B91B41" w:rsidRDefault="00CD702A" w:rsidP="00CD702A">
      <w:pPr>
        <w:rPr>
          <w:b/>
          <w:sz w:val="20"/>
          <w:szCs w:val="20"/>
        </w:rPr>
      </w:pPr>
      <w:r w:rsidRPr="00B91B41">
        <w:rPr>
          <w:b/>
          <w:sz w:val="20"/>
          <w:szCs w:val="20"/>
        </w:rPr>
        <w:t>NOTEN:</w:t>
      </w:r>
    </w:p>
    <w:p w14:paraId="2D9578EC" w14:textId="77777777" w:rsidR="00CD702A" w:rsidRPr="00B91B41" w:rsidRDefault="00CD702A" w:rsidP="00CD702A">
      <w:pPr>
        <w:rPr>
          <w:sz w:val="20"/>
          <w:szCs w:val="20"/>
        </w:rPr>
      </w:pPr>
      <w:r w:rsidRPr="00B91B41">
        <w:rPr>
          <w:sz w:val="20"/>
          <w:szCs w:val="20"/>
        </w:rPr>
        <w:t>1) N</w:t>
      </w:r>
      <w:r w:rsidR="00571992">
        <w:rPr>
          <w:sz w:val="20"/>
          <w:szCs w:val="20"/>
        </w:rPr>
        <w:t xml:space="preserve">iet toegestaan in geval van </w:t>
      </w:r>
      <w:r w:rsidRPr="00B91B41">
        <w:rPr>
          <w:sz w:val="20"/>
          <w:szCs w:val="20"/>
        </w:rPr>
        <w:t>overheidswege gesubsidieerde bouw.</w:t>
      </w:r>
    </w:p>
    <w:p w14:paraId="5A4CBDD0" w14:textId="77777777" w:rsidR="00CD702A" w:rsidRPr="00B91B41" w:rsidRDefault="00CD702A" w:rsidP="00CD702A">
      <w:pPr>
        <w:rPr>
          <w:sz w:val="20"/>
          <w:szCs w:val="20"/>
        </w:rPr>
      </w:pPr>
      <w:r w:rsidRPr="00B91B41">
        <w:rPr>
          <w:sz w:val="20"/>
          <w:szCs w:val="20"/>
        </w:rPr>
        <w:t>2) Een jaar telt gemiddeld 180 werkbare werkdagen.</w:t>
      </w:r>
    </w:p>
    <w:p w14:paraId="4D1ACAB9" w14:textId="77777777" w:rsidR="00CD702A" w:rsidRPr="00B91B41" w:rsidRDefault="00CD702A" w:rsidP="00CD702A">
      <w:pPr>
        <w:rPr>
          <w:sz w:val="20"/>
          <w:szCs w:val="20"/>
        </w:rPr>
      </w:pPr>
      <w:r w:rsidRPr="00B91B41">
        <w:rPr>
          <w:sz w:val="20"/>
          <w:szCs w:val="20"/>
        </w:rPr>
        <w:t>3) De aangehaalde artikelen van het Burgerlijk Wetboek luiden:</w:t>
      </w:r>
    </w:p>
    <w:p w14:paraId="17E00635" w14:textId="77777777" w:rsidR="00B91B41" w:rsidRDefault="00B91B41" w:rsidP="00CD702A"/>
    <w:p w14:paraId="085AE16B" w14:textId="77777777" w:rsidR="00CD702A" w:rsidRPr="00B91B41" w:rsidRDefault="00CD702A" w:rsidP="00CD702A">
      <w:pPr>
        <w:rPr>
          <w:sz w:val="20"/>
          <w:szCs w:val="20"/>
          <w:u w:val="single"/>
        </w:rPr>
      </w:pPr>
      <w:r w:rsidRPr="00B91B41">
        <w:rPr>
          <w:sz w:val="20"/>
          <w:szCs w:val="20"/>
          <w:u w:val="single"/>
        </w:rPr>
        <w:t>Artikel 5:108 BW</w:t>
      </w:r>
    </w:p>
    <w:p w14:paraId="21868842" w14:textId="77777777" w:rsidR="00CD702A" w:rsidRPr="00B91B41" w:rsidRDefault="00CD702A" w:rsidP="00B91B41">
      <w:pPr>
        <w:ind w:left="705" w:hanging="705"/>
        <w:rPr>
          <w:sz w:val="20"/>
          <w:szCs w:val="20"/>
        </w:rPr>
      </w:pPr>
      <w:r w:rsidRPr="00B91B41">
        <w:rPr>
          <w:sz w:val="20"/>
          <w:szCs w:val="20"/>
        </w:rPr>
        <w:t xml:space="preserve">1. </w:t>
      </w:r>
      <w:r w:rsidR="00B91B41">
        <w:rPr>
          <w:sz w:val="20"/>
          <w:szCs w:val="20"/>
        </w:rPr>
        <w:tab/>
      </w:r>
      <w:r w:rsidRPr="00B91B41">
        <w:rPr>
          <w:sz w:val="20"/>
          <w:szCs w:val="20"/>
        </w:rPr>
        <w:t>De appartementseigenaars zijn jegens elkander verplicht de bouw, de inrichting van het gebouw of de inrichting of aanduiding</w:t>
      </w:r>
      <w:r w:rsidR="00B91B41">
        <w:rPr>
          <w:sz w:val="20"/>
          <w:szCs w:val="20"/>
        </w:rPr>
        <w:t xml:space="preserve"> </w:t>
      </w:r>
      <w:r w:rsidRPr="00B91B41">
        <w:rPr>
          <w:sz w:val="20"/>
          <w:szCs w:val="20"/>
        </w:rPr>
        <w:t>van de grond tot stand te brengen en in stand te houden in overeenstemming met het daaromtrent in de akte van splitsing</w:t>
      </w:r>
      <w:r w:rsidR="00B91B41">
        <w:rPr>
          <w:sz w:val="20"/>
          <w:szCs w:val="20"/>
        </w:rPr>
        <w:t xml:space="preserve"> </w:t>
      </w:r>
      <w:r w:rsidRPr="00B91B41">
        <w:rPr>
          <w:sz w:val="20"/>
          <w:szCs w:val="20"/>
        </w:rPr>
        <w:t>bepaalde.</w:t>
      </w:r>
    </w:p>
    <w:p w14:paraId="41262345" w14:textId="77777777" w:rsidR="00CD702A" w:rsidRPr="00B91B41" w:rsidRDefault="00CD702A" w:rsidP="00B91B41">
      <w:pPr>
        <w:ind w:left="705" w:hanging="705"/>
        <w:rPr>
          <w:sz w:val="20"/>
          <w:szCs w:val="20"/>
        </w:rPr>
      </w:pPr>
      <w:r w:rsidRPr="00B91B41">
        <w:rPr>
          <w:sz w:val="20"/>
          <w:szCs w:val="20"/>
        </w:rPr>
        <w:t xml:space="preserve">2. </w:t>
      </w:r>
      <w:r w:rsidR="00B91B41">
        <w:rPr>
          <w:sz w:val="20"/>
          <w:szCs w:val="20"/>
        </w:rPr>
        <w:tab/>
      </w:r>
      <w:r w:rsidRPr="00B91B41">
        <w:rPr>
          <w:sz w:val="20"/>
          <w:szCs w:val="20"/>
        </w:rPr>
        <w:t>De rechter kan de uitspraak op een vordering, gegrond op het vorige lid, aanhouden wanneer een op artikel 144 lid 1 onder c,</w:t>
      </w:r>
      <w:r w:rsidR="00B91B41">
        <w:rPr>
          <w:sz w:val="20"/>
          <w:szCs w:val="20"/>
        </w:rPr>
        <w:t xml:space="preserve"> </w:t>
      </w:r>
      <w:r w:rsidRPr="00B91B41">
        <w:rPr>
          <w:sz w:val="20"/>
          <w:szCs w:val="20"/>
        </w:rPr>
        <w:t>d of h gegrond verzoek aanhangig is.</w:t>
      </w:r>
    </w:p>
    <w:p w14:paraId="6F23D8FE" w14:textId="77777777" w:rsidR="00CD702A" w:rsidRPr="00B91B41" w:rsidRDefault="00CD702A" w:rsidP="00CD702A">
      <w:pPr>
        <w:rPr>
          <w:sz w:val="20"/>
          <w:szCs w:val="20"/>
          <w:u w:val="single"/>
        </w:rPr>
      </w:pPr>
      <w:r w:rsidRPr="00B91B41">
        <w:rPr>
          <w:sz w:val="20"/>
          <w:szCs w:val="20"/>
          <w:u w:val="single"/>
        </w:rPr>
        <w:t>Artikel 6:119 BW</w:t>
      </w:r>
    </w:p>
    <w:p w14:paraId="4D487AB0" w14:textId="77777777" w:rsidR="00CD702A" w:rsidRPr="00B91B41" w:rsidRDefault="00CD702A" w:rsidP="00B91B41">
      <w:pPr>
        <w:ind w:left="705" w:hanging="705"/>
        <w:rPr>
          <w:sz w:val="20"/>
          <w:szCs w:val="20"/>
        </w:rPr>
      </w:pPr>
      <w:r w:rsidRPr="00B91B41">
        <w:rPr>
          <w:sz w:val="20"/>
          <w:szCs w:val="20"/>
        </w:rPr>
        <w:t xml:space="preserve">1. </w:t>
      </w:r>
      <w:r w:rsidR="00B91B41">
        <w:rPr>
          <w:sz w:val="20"/>
          <w:szCs w:val="20"/>
        </w:rPr>
        <w:tab/>
      </w:r>
      <w:r w:rsidRPr="00B91B41">
        <w:rPr>
          <w:sz w:val="20"/>
          <w:szCs w:val="20"/>
        </w:rPr>
        <w:t>De schadevergoeding, verschuldigd wegens vertraging in de voldoening van een geldsom, bestaat in de wettelijke rente van</w:t>
      </w:r>
      <w:r w:rsidR="00B91B41">
        <w:rPr>
          <w:sz w:val="20"/>
          <w:szCs w:val="20"/>
        </w:rPr>
        <w:t xml:space="preserve"> </w:t>
      </w:r>
      <w:r w:rsidRPr="00B91B41">
        <w:rPr>
          <w:sz w:val="20"/>
          <w:szCs w:val="20"/>
        </w:rPr>
        <w:t>die som over de tijd dat de schuldenaar met de voldoening daarvan in verzuim is geweest.</w:t>
      </w:r>
    </w:p>
    <w:p w14:paraId="709799DC" w14:textId="77777777" w:rsidR="00CD702A" w:rsidRPr="00B91B41" w:rsidRDefault="00CD702A" w:rsidP="00B91B41">
      <w:pPr>
        <w:ind w:left="705" w:hanging="705"/>
        <w:rPr>
          <w:sz w:val="20"/>
          <w:szCs w:val="20"/>
        </w:rPr>
      </w:pPr>
      <w:r w:rsidRPr="00B91B41">
        <w:rPr>
          <w:sz w:val="20"/>
          <w:szCs w:val="20"/>
        </w:rPr>
        <w:t xml:space="preserve">2. </w:t>
      </w:r>
      <w:r w:rsidR="00B91B41">
        <w:rPr>
          <w:sz w:val="20"/>
          <w:szCs w:val="20"/>
        </w:rPr>
        <w:tab/>
      </w:r>
      <w:r w:rsidRPr="00B91B41">
        <w:rPr>
          <w:sz w:val="20"/>
          <w:szCs w:val="20"/>
        </w:rPr>
        <w:t>Telkens na afloop van een jaar wordt het bedrag waarover de wettelijke rente wordt berekend, vermeerderd met de over dat</w:t>
      </w:r>
      <w:r w:rsidR="00B91B41">
        <w:rPr>
          <w:sz w:val="20"/>
          <w:szCs w:val="20"/>
        </w:rPr>
        <w:t xml:space="preserve"> </w:t>
      </w:r>
      <w:r w:rsidRPr="00B91B41">
        <w:rPr>
          <w:sz w:val="20"/>
          <w:szCs w:val="20"/>
        </w:rPr>
        <w:t>jaar verschuldigde rente.</w:t>
      </w:r>
    </w:p>
    <w:p w14:paraId="02F68AA8" w14:textId="77777777" w:rsidR="00CD702A" w:rsidRPr="00B91B41" w:rsidRDefault="00CD702A" w:rsidP="00B91B41">
      <w:pPr>
        <w:ind w:left="705" w:hanging="705"/>
        <w:rPr>
          <w:sz w:val="20"/>
          <w:szCs w:val="20"/>
        </w:rPr>
      </w:pPr>
      <w:r w:rsidRPr="00B91B41">
        <w:rPr>
          <w:sz w:val="20"/>
          <w:szCs w:val="20"/>
        </w:rPr>
        <w:t xml:space="preserve">3. </w:t>
      </w:r>
      <w:r w:rsidR="00B91B41">
        <w:rPr>
          <w:sz w:val="20"/>
          <w:szCs w:val="20"/>
        </w:rPr>
        <w:tab/>
      </w:r>
      <w:r w:rsidRPr="00B91B41">
        <w:rPr>
          <w:sz w:val="20"/>
          <w:szCs w:val="20"/>
        </w:rPr>
        <w:t>Een bedongen rente die hoger is dan die welke krachtens de vorige leden verschuldigd zou zijn, loopt in plaats daarvan door</w:t>
      </w:r>
      <w:r w:rsidR="00B91B41">
        <w:rPr>
          <w:sz w:val="20"/>
          <w:szCs w:val="20"/>
        </w:rPr>
        <w:t xml:space="preserve"> </w:t>
      </w:r>
      <w:r w:rsidRPr="00B91B41">
        <w:rPr>
          <w:sz w:val="20"/>
          <w:szCs w:val="20"/>
        </w:rPr>
        <w:t>nadat de schuldenaar in verzuim is gekomen.</w:t>
      </w:r>
    </w:p>
    <w:p w14:paraId="4731FAB7" w14:textId="77777777" w:rsidR="00CD702A" w:rsidRPr="00B91B41" w:rsidRDefault="00CD702A" w:rsidP="00CD702A">
      <w:pPr>
        <w:rPr>
          <w:sz w:val="20"/>
          <w:szCs w:val="20"/>
          <w:u w:val="single"/>
        </w:rPr>
      </w:pPr>
      <w:r w:rsidRPr="00B91B41">
        <w:rPr>
          <w:sz w:val="20"/>
          <w:szCs w:val="20"/>
          <w:u w:val="single"/>
        </w:rPr>
        <w:t>Artikel 6:159 BW</w:t>
      </w:r>
    </w:p>
    <w:p w14:paraId="636C1459" w14:textId="77777777" w:rsidR="00CD702A" w:rsidRPr="00B91B41" w:rsidRDefault="00CD702A" w:rsidP="00B91B41">
      <w:pPr>
        <w:ind w:left="705" w:hanging="705"/>
        <w:rPr>
          <w:sz w:val="20"/>
          <w:szCs w:val="20"/>
        </w:rPr>
      </w:pPr>
      <w:r w:rsidRPr="00B91B41">
        <w:rPr>
          <w:sz w:val="20"/>
          <w:szCs w:val="20"/>
        </w:rPr>
        <w:t xml:space="preserve">1. </w:t>
      </w:r>
      <w:r w:rsidR="00B91B41">
        <w:rPr>
          <w:sz w:val="20"/>
          <w:szCs w:val="20"/>
        </w:rPr>
        <w:tab/>
      </w:r>
      <w:r w:rsidRPr="00B91B41">
        <w:rPr>
          <w:sz w:val="20"/>
          <w:szCs w:val="20"/>
        </w:rPr>
        <w:t>Een partij bij een overeenkomst kan haar rechtsverhouding tot de wederpartij met medewerking van deze laatste overdragen</w:t>
      </w:r>
      <w:r w:rsidR="00B91B41">
        <w:rPr>
          <w:sz w:val="20"/>
          <w:szCs w:val="20"/>
        </w:rPr>
        <w:t xml:space="preserve">  </w:t>
      </w:r>
      <w:r w:rsidRPr="00B91B41">
        <w:rPr>
          <w:sz w:val="20"/>
          <w:szCs w:val="20"/>
        </w:rPr>
        <w:t>aan een derde bij een tussen haar en de derde opgemaakte akte.</w:t>
      </w:r>
    </w:p>
    <w:p w14:paraId="44559151" w14:textId="77777777" w:rsidR="00CD702A" w:rsidRPr="00B91B41" w:rsidRDefault="00CD702A" w:rsidP="00B91B41">
      <w:pPr>
        <w:ind w:left="705" w:hanging="705"/>
        <w:rPr>
          <w:sz w:val="20"/>
          <w:szCs w:val="20"/>
        </w:rPr>
      </w:pPr>
      <w:r w:rsidRPr="00B91B41">
        <w:rPr>
          <w:sz w:val="20"/>
          <w:szCs w:val="20"/>
        </w:rPr>
        <w:t xml:space="preserve">2. </w:t>
      </w:r>
      <w:r w:rsidR="00B91B41">
        <w:rPr>
          <w:sz w:val="20"/>
          <w:szCs w:val="20"/>
        </w:rPr>
        <w:tab/>
      </w:r>
      <w:r w:rsidRPr="00B91B41">
        <w:rPr>
          <w:sz w:val="20"/>
          <w:szCs w:val="20"/>
        </w:rPr>
        <w:t>Hierdoor gaan alle rechten en verplichtingen over op de derde, voor zover niet ten aanzien van bijkomstige of reeds opeisbaar</w:t>
      </w:r>
      <w:r w:rsidR="00B91B41">
        <w:rPr>
          <w:sz w:val="20"/>
          <w:szCs w:val="20"/>
        </w:rPr>
        <w:t xml:space="preserve"> </w:t>
      </w:r>
      <w:r w:rsidRPr="00B91B41">
        <w:rPr>
          <w:sz w:val="20"/>
          <w:szCs w:val="20"/>
        </w:rPr>
        <w:t>geworden rechten of verplichtingen anders is bepaald.</w:t>
      </w:r>
    </w:p>
    <w:p w14:paraId="21B4BB5A" w14:textId="77777777" w:rsidR="00CD702A" w:rsidRPr="00B91B41" w:rsidRDefault="00CD702A" w:rsidP="00CD702A">
      <w:pPr>
        <w:rPr>
          <w:sz w:val="20"/>
          <w:szCs w:val="20"/>
        </w:rPr>
      </w:pPr>
      <w:r w:rsidRPr="00B91B41">
        <w:rPr>
          <w:sz w:val="20"/>
          <w:szCs w:val="20"/>
        </w:rPr>
        <w:t xml:space="preserve">3. </w:t>
      </w:r>
      <w:r w:rsidR="00B91B41">
        <w:rPr>
          <w:sz w:val="20"/>
          <w:szCs w:val="20"/>
        </w:rPr>
        <w:tab/>
      </w:r>
      <w:r w:rsidRPr="00B91B41">
        <w:rPr>
          <w:sz w:val="20"/>
          <w:szCs w:val="20"/>
        </w:rPr>
        <w:t>Artikel 156 en de leden 1-3 van artikel 157 zijn van overeenkomstige toepassing.</w:t>
      </w:r>
    </w:p>
    <w:p w14:paraId="2D8426E4" w14:textId="77777777" w:rsidR="00CD702A" w:rsidRPr="00B91B41" w:rsidRDefault="00CD702A" w:rsidP="00CD702A">
      <w:pPr>
        <w:rPr>
          <w:sz w:val="20"/>
          <w:szCs w:val="20"/>
          <w:u w:val="single"/>
        </w:rPr>
      </w:pPr>
      <w:r w:rsidRPr="00B91B41">
        <w:rPr>
          <w:sz w:val="20"/>
          <w:szCs w:val="20"/>
          <w:u w:val="single"/>
        </w:rPr>
        <w:t>Artikel 6:262 BW</w:t>
      </w:r>
    </w:p>
    <w:p w14:paraId="41D4BF56" w14:textId="77777777" w:rsidR="00CD702A" w:rsidRPr="00B91B41" w:rsidRDefault="00CD702A" w:rsidP="00B91B41">
      <w:pPr>
        <w:ind w:left="705" w:hanging="705"/>
        <w:rPr>
          <w:sz w:val="20"/>
          <w:szCs w:val="20"/>
        </w:rPr>
      </w:pPr>
      <w:r w:rsidRPr="00B91B41">
        <w:rPr>
          <w:sz w:val="20"/>
          <w:szCs w:val="20"/>
        </w:rPr>
        <w:lastRenderedPageBreak/>
        <w:t xml:space="preserve">1. </w:t>
      </w:r>
      <w:r w:rsidR="00B91B41">
        <w:rPr>
          <w:sz w:val="20"/>
          <w:szCs w:val="20"/>
        </w:rPr>
        <w:tab/>
      </w:r>
      <w:r w:rsidRPr="00B91B41">
        <w:rPr>
          <w:sz w:val="20"/>
          <w:szCs w:val="20"/>
        </w:rPr>
        <w:t>Komt een der partijen haar verbintenis niet na, dan is de wederpartij bevoegd de nakoming van haar daartegenover staande</w:t>
      </w:r>
      <w:r w:rsidR="00B91B41">
        <w:rPr>
          <w:sz w:val="20"/>
          <w:szCs w:val="20"/>
        </w:rPr>
        <w:t xml:space="preserve"> </w:t>
      </w:r>
      <w:r w:rsidRPr="00B91B41">
        <w:rPr>
          <w:sz w:val="20"/>
          <w:szCs w:val="20"/>
        </w:rPr>
        <w:t>verplichtingen op te schorten.</w:t>
      </w:r>
    </w:p>
    <w:p w14:paraId="19BD1D29" w14:textId="77777777" w:rsidR="00CD702A" w:rsidRPr="00B91B41" w:rsidRDefault="00CD702A" w:rsidP="00B91B41">
      <w:pPr>
        <w:ind w:left="705" w:hanging="705"/>
        <w:rPr>
          <w:sz w:val="20"/>
          <w:szCs w:val="20"/>
        </w:rPr>
      </w:pPr>
      <w:r w:rsidRPr="00B91B41">
        <w:rPr>
          <w:sz w:val="20"/>
          <w:szCs w:val="20"/>
        </w:rPr>
        <w:t xml:space="preserve">2. </w:t>
      </w:r>
      <w:r w:rsidR="00B91B41">
        <w:rPr>
          <w:sz w:val="20"/>
          <w:szCs w:val="20"/>
        </w:rPr>
        <w:tab/>
      </w:r>
      <w:r w:rsidRPr="00B91B41">
        <w:rPr>
          <w:sz w:val="20"/>
          <w:szCs w:val="20"/>
        </w:rPr>
        <w:t>In geval van gedeeltelijke of niet behoorlijke nakoming is opschorting slechts toegelaten, voor zover de tekortkoming haar</w:t>
      </w:r>
      <w:r w:rsidR="00B91B41">
        <w:rPr>
          <w:sz w:val="20"/>
          <w:szCs w:val="20"/>
        </w:rPr>
        <w:t xml:space="preserve"> </w:t>
      </w:r>
      <w:r w:rsidRPr="00B91B41">
        <w:rPr>
          <w:sz w:val="20"/>
          <w:szCs w:val="20"/>
        </w:rPr>
        <w:t>rechtvaardigt.</w:t>
      </w:r>
    </w:p>
    <w:p w14:paraId="07147C59" w14:textId="77777777" w:rsidR="00CD702A" w:rsidRPr="00B91B41" w:rsidRDefault="00CD702A" w:rsidP="00CD702A">
      <w:pPr>
        <w:rPr>
          <w:sz w:val="20"/>
          <w:szCs w:val="20"/>
          <w:u w:val="single"/>
        </w:rPr>
      </w:pPr>
      <w:r w:rsidRPr="00B91B41">
        <w:rPr>
          <w:sz w:val="20"/>
          <w:szCs w:val="20"/>
          <w:u w:val="single"/>
        </w:rPr>
        <w:t>Artikel 7:763 BW</w:t>
      </w:r>
    </w:p>
    <w:p w14:paraId="37F31CA1" w14:textId="77777777" w:rsidR="00CD702A" w:rsidRPr="00B91B41" w:rsidRDefault="00CD702A" w:rsidP="00CD702A">
      <w:pPr>
        <w:rPr>
          <w:sz w:val="20"/>
          <w:szCs w:val="20"/>
        </w:rPr>
      </w:pPr>
      <w:r w:rsidRPr="00B91B41">
        <w:rPr>
          <w:sz w:val="20"/>
          <w:szCs w:val="20"/>
        </w:rPr>
        <w:t>Indien de aannemer na het sluiten van de overeenkomst overlijdt of duurzaam arbeidsongeschikt wordt, kan ieder der partijen de</w:t>
      </w:r>
      <w:r w:rsidR="00B91B41">
        <w:rPr>
          <w:sz w:val="20"/>
          <w:szCs w:val="20"/>
        </w:rPr>
        <w:t xml:space="preserve"> </w:t>
      </w:r>
      <w:r w:rsidRPr="00B91B41">
        <w:rPr>
          <w:sz w:val="20"/>
          <w:szCs w:val="20"/>
        </w:rPr>
        <w:t>overeenkomst beëindigen, voor zover zij, gezien de aard van de overeenkomst, aan het overlijden of de duurzame</w:t>
      </w:r>
      <w:r w:rsidR="00B91B41">
        <w:rPr>
          <w:sz w:val="20"/>
          <w:szCs w:val="20"/>
        </w:rPr>
        <w:t xml:space="preserve"> </w:t>
      </w:r>
      <w:r w:rsidRPr="00B91B41">
        <w:rPr>
          <w:sz w:val="20"/>
          <w:szCs w:val="20"/>
        </w:rPr>
        <w:t>arbeidsongeschiktheid een redelijk belang bij beëindiging kan ontlenen. Voor de reeds verrichte arbeid en gemaakte kosten is de</w:t>
      </w:r>
      <w:r w:rsidR="00B91B41">
        <w:rPr>
          <w:sz w:val="20"/>
          <w:szCs w:val="20"/>
        </w:rPr>
        <w:t xml:space="preserve"> </w:t>
      </w:r>
      <w:r w:rsidRPr="00B91B41">
        <w:rPr>
          <w:sz w:val="20"/>
          <w:szCs w:val="20"/>
        </w:rPr>
        <w:t>opdrachtgever een naar redelijkheid en met inachtneming van alle omstandigheden te bepalen vergoeding verschuldigd.</w:t>
      </w:r>
    </w:p>
    <w:p w14:paraId="049E0C1B" w14:textId="77777777" w:rsidR="00CD702A" w:rsidRPr="00B91B41" w:rsidRDefault="00CD702A" w:rsidP="00CD702A">
      <w:pPr>
        <w:rPr>
          <w:sz w:val="20"/>
          <w:szCs w:val="20"/>
          <w:u w:val="single"/>
        </w:rPr>
      </w:pPr>
      <w:r w:rsidRPr="00B91B41">
        <w:rPr>
          <w:sz w:val="20"/>
          <w:szCs w:val="20"/>
          <w:u w:val="single"/>
        </w:rPr>
        <w:t>Artikel 7:764 BW</w:t>
      </w:r>
    </w:p>
    <w:p w14:paraId="3E432374" w14:textId="77777777" w:rsidR="00CD702A" w:rsidRPr="00B91B41" w:rsidRDefault="00CD702A" w:rsidP="00CD702A">
      <w:pPr>
        <w:rPr>
          <w:sz w:val="20"/>
          <w:szCs w:val="20"/>
        </w:rPr>
      </w:pPr>
      <w:r w:rsidRPr="00B91B41">
        <w:rPr>
          <w:sz w:val="20"/>
          <w:szCs w:val="20"/>
        </w:rPr>
        <w:t xml:space="preserve">1. </w:t>
      </w:r>
      <w:r w:rsidR="00B91B41">
        <w:rPr>
          <w:sz w:val="20"/>
          <w:szCs w:val="20"/>
        </w:rPr>
        <w:tab/>
      </w:r>
      <w:r w:rsidRPr="00B91B41">
        <w:rPr>
          <w:sz w:val="20"/>
          <w:szCs w:val="20"/>
        </w:rPr>
        <w:t>De opdrachtgever is te allen tijde bevoegd de overeenkomst geheel of gedeeltelijk op te zeggen.</w:t>
      </w:r>
    </w:p>
    <w:p w14:paraId="30B3E319" w14:textId="77777777" w:rsidR="00CD702A" w:rsidRPr="00B91B41" w:rsidRDefault="00CD702A" w:rsidP="00B91B41">
      <w:pPr>
        <w:ind w:left="705" w:hanging="705"/>
        <w:rPr>
          <w:sz w:val="20"/>
          <w:szCs w:val="20"/>
        </w:rPr>
      </w:pPr>
      <w:r w:rsidRPr="00B91B41">
        <w:rPr>
          <w:sz w:val="20"/>
          <w:szCs w:val="20"/>
        </w:rPr>
        <w:t xml:space="preserve">2. </w:t>
      </w:r>
      <w:r w:rsidR="00B91B41">
        <w:rPr>
          <w:sz w:val="20"/>
          <w:szCs w:val="20"/>
        </w:rPr>
        <w:tab/>
      </w:r>
      <w:r w:rsidRPr="00B91B41">
        <w:rPr>
          <w:sz w:val="20"/>
          <w:szCs w:val="20"/>
        </w:rPr>
        <w:t>In geval van zulke opzegging zal hij de voor het gehele werk geldende prijs moeten betalen, verminderd met de besparingen</w:t>
      </w:r>
      <w:r w:rsidR="00B91B41">
        <w:rPr>
          <w:sz w:val="20"/>
          <w:szCs w:val="20"/>
        </w:rPr>
        <w:t xml:space="preserve"> </w:t>
      </w:r>
      <w:r w:rsidRPr="00B91B41">
        <w:rPr>
          <w:sz w:val="20"/>
          <w:szCs w:val="20"/>
        </w:rPr>
        <w:t>die voor de aannemer uit de opzegging voortvloeien, tegen aflevering door de aannemer van het ree</w:t>
      </w:r>
      <w:r w:rsidR="00B91B41">
        <w:rPr>
          <w:sz w:val="20"/>
          <w:szCs w:val="20"/>
        </w:rPr>
        <w:t xml:space="preserve">ds voltooide werk. Indien </w:t>
      </w:r>
      <w:r w:rsidRPr="00B91B41">
        <w:rPr>
          <w:sz w:val="20"/>
          <w:szCs w:val="20"/>
        </w:rPr>
        <w:t>de prijs afhankelijk was gesteld van de werkelijk door de aannemer te maken kosten,</w:t>
      </w:r>
      <w:r w:rsidR="00B91B41">
        <w:rPr>
          <w:sz w:val="20"/>
          <w:szCs w:val="20"/>
        </w:rPr>
        <w:t xml:space="preserve"> wordt de door de opdrachtgever </w:t>
      </w:r>
      <w:r w:rsidRPr="00B91B41">
        <w:rPr>
          <w:sz w:val="20"/>
          <w:szCs w:val="20"/>
        </w:rPr>
        <w:t>verschuldigde prijs berekend op grondslag van de gemaakte kosten, de verrichte arbeid en de winst die de aannemer o</w:t>
      </w:r>
      <w:r w:rsidR="00B91B41">
        <w:rPr>
          <w:sz w:val="20"/>
          <w:szCs w:val="20"/>
        </w:rPr>
        <w:t xml:space="preserve">ver het </w:t>
      </w:r>
      <w:r w:rsidRPr="00B91B41">
        <w:rPr>
          <w:sz w:val="20"/>
          <w:szCs w:val="20"/>
        </w:rPr>
        <w:t>gehele werk zou hebben gemaakt.</w:t>
      </w:r>
    </w:p>
    <w:p w14:paraId="001BF447" w14:textId="77777777" w:rsidR="00CD702A" w:rsidRPr="00B91B41" w:rsidRDefault="00CD702A" w:rsidP="00CD702A">
      <w:pPr>
        <w:rPr>
          <w:sz w:val="20"/>
          <w:szCs w:val="20"/>
          <w:u w:val="single"/>
        </w:rPr>
      </w:pPr>
      <w:r w:rsidRPr="00B91B41">
        <w:rPr>
          <w:sz w:val="20"/>
          <w:szCs w:val="20"/>
          <w:u w:val="single"/>
        </w:rPr>
        <w:t>Artikel 7:768 BW</w:t>
      </w:r>
    </w:p>
    <w:p w14:paraId="4B76F221" w14:textId="77777777" w:rsidR="00CD702A" w:rsidRPr="00B91B41" w:rsidRDefault="00CD702A" w:rsidP="00B91B41">
      <w:pPr>
        <w:ind w:left="705" w:hanging="705"/>
        <w:rPr>
          <w:sz w:val="20"/>
          <w:szCs w:val="20"/>
        </w:rPr>
      </w:pPr>
      <w:r w:rsidRPr="00B91B41">
        <w:rPr>
          <w:sz w:val="20"/>
          <w:szCs w:val="20"/>
        </w:rPr>
        <w:t xml:space="preserve">1. </w:t>
      </w:r>
      <w:r w:rsidR="00B91B41">
        <w:rPr>
          <w:sz w:val="20"/>
          <w:szCs w:val="20"/>
        </w:rPr>
        <w:tab/>
      </w:r>
      <w:r w:rsidRPr="00B91B41">
        <w:rPr>
          <w:sz w:val="20"/>
          <w:szCs w:val="20"/>
        </w:rPr>
        <w:t>De opdrachtgever kan, zonder beroep te doen op artikel 262 van Boek 6 en onder behoud van zijn recht op oplevering,</w:t>
      </w:r>
      <w:r w:rsidR="00B91B41">
        <w:rPr>
          <w:sz w:val="20"/>
          <w:szCs w:val="20"/>
        </w:rPr>
        <w:t xml:space="preserve"> </w:t>
      </w:r>
      <w:r w:rsidRPr="00B91B41">
        <w:rPr>
          <w:sz w:val="20"/>
          <w:szCs w:val="20"/>
        </w:rPr>
        <w:t xml:space="preserve">maximaal 5% van de aanneemsom inhouden op de laatste termijn of laatste termijnen en </w:t>
      </w:r>
      <w:r w:rsidR="00B91B41">
        <w:rPr>
          <w:sz w:val="20"/>
          <w:szCs w:val="20"/>
        </w:rPr>
        <w:t xml:space="preserve">dit bedrag in plaats van aan de </w:t>
      </w:r>
      <w:r w:rsidRPr="00B91B41">
        <w:rPr>
          <w:sz w:val="20"/>
          <w:szCs w:val="20"/>
        </w:rPr>
        <w:t>aannemer te betalen, in depot storten bij een notaris.</w:t>
      </w:r>
    </w:p>
    <w:p w14:paraId="2D33A785" w14:textId="77777777" w:rsidR="00CD702A" w:rsidRPr="00B91B41" w:rsidRDefault="00CD702A" w:rsidP="00B91B41">
      <w:pPr>
        <w:ind w:left="705" w:hanging="705"/>
        <w:rPr>
          <w:sz w:val="20"/>
          <w:szCs w:val="20"/>
        </w:rPr>
      </w:pPr>
      <w:r w:rsidRPr="00B91B41">
        <w:rPr>
          <w:sz w:val="20"/>
          <w:szCs w:val="20"/>
        </w:rPr>
        <w:t xml:space="preserve">2. </w:t>
      </w:r>
      <w:r w:rsidR="00B91B41">
        <w:rPr>
          <w:sz w:val="20"/>
          <w:szCs w:val="20"/>
        </w:rPr>
        <w:tab/>
      </w:r>
      <w:r w:rsidRPr="00B91B41">
        <w:rPr>
          <w:sz w:val="20"/>
          <w:szCs w:val="20"/>
        </w:rPr>
        <w:t>De notaris brengt het bedrag in de macht van de aannemer nadat drie maanden zijn verstreken na het tijdstip van oplevering,</w:t>
      </w:r>
      <w:r w:rsidR="00B91B41">
        <w:rPr>
          <w:sz w:val="20"/>
          <w:szCs w:val="20"/>
        </w:rPr>
        <w:t xml:space="preserve"> </w:t>
      </w:r>
      <w:r w:rsidRPr="00B91B41">
        <w:rPr>
          <w:sz w:val="20"/>
          <w:szCs w:val="20"/>
        </w:rPr>
        <w:t>tenzij de opdrachtgever van de in artikel 262 van Boek 6 toegekende bevoegdheid wenst gebru</w:t>
      </w:r>
      <w:r w:rsidR="00B91B41">
        <w:rPr>
          <w:sz w:val="20"/>
          <w:szCs w:val="20"/>
        </w:rPr>
        <w:t xml:space="preserve">ik te maken. In dat geval deelt </w:t>
      </w:r>
      <w:r w:rsidRPr="00B91B41">
        <w:rPr>
          <w:sz w:val="20"/>
          <w:szCs w:val="20"/>
        </w:rPr>
        <w:t>de opdrachtgever aan de notaris mee tot welk bedrag het depot moet worden gehandhaafd.</w:t>
      </w:r>
    </w:p>
    <w:p w14:paraId="31AE5EC7" w14:textId="77777777" w:rsidR="00CD702A" w:rsidRPr="00B91B41" w:rsidRDefault="00CD702A" w:rsidP="00B91B41">
      <w:pPr>
        <w:ind w:left="705" w:hanging="705"/>
        <w:rPr>
          <w:sz w:val="20"/>
          <w:szCs w:val="20"/>
        </w:rPr>
      </w:pPr>
      <w:r w:rsidRPr="00B91B41">
        <w:rPr>
          <w:sz w:val="20"/>
          <w:szCs w:val="20"/>
        </w:rPr>
        <w:t xml:space="preserve">3. </w:t>
      </w:r>
      <w:r w:rsidR="00B91B41">
        <w:rPr>
          <w:sz w:val="20"/>
          <w:szCs w:val="20"/>
        </w:rPr>
        <w:tab/>
      </w:r>
      <w:r w:rsidRPr="00B91B41">
        <w:rPr>
          <w:sz w:val="20"/>
          <w:szCs w:val="20"/>
        </w:rPr>
        <w:t>De notaris brengt het bedrag voorts in de macht van de aannemer voor zover de opdrachtgever daarin toestemt, de</w:t>
      </w:r>
      <w:r w:rsidR="00B91B41">
        <w:rPr>
          <w:sz w:val="20"/>
          <w:szCs w:val="20"/>
        </w:rPr>
        <w:t xml:space="preserve"> </w:t>
      </w:r>
      <w:r w:rsidRPr="00B91B41">
        <w:rPr>
          <w:sz w:val="20"/>
          <w:szCs w:val="20"/>
        </w:rPr>
        <w:t>aannemer vervangende zekerheid stelt of bij een uitspraak die partijen bindt, is beslist da</w:t>
      </w:r>
      <w:r w:rsidR="00B91B41">
        <w:rPr>
          <w:sz w:val="20"/>
          <w:szCs w:val="20"/>
        </w:rPr>
        <w:t xml:space="preserve">t een depot niet of niet langer </w:t>
      </w:r>
      <w:r w:rsidRPr="00B91B41">
        <w:rPr>
          <w:sz w:val="20"/>
          <w:szCs w:val="20"/>
        </w:rPr>
        <w:t>gerechtvaardigd is.</w:t>
      </w:r>
    </w:p>
    <w:p w14:paraId="0976BA62" w14:textId="77777777" w:rsidR="00CD702A" w:rsidRPr="00B91B41" w:rsidRDefault="00CD702A" w:rsidP="00B91B41">
      <w:pPr>
        <w:ind w:left="705" w:hanging="705"/>
        <w:rPr>
          <w:sz w:val="20"/>
          <w:szCs w:val="20"/>
        </w:rPr>
      </w:pPr>
      <w:r w:rsidRPr="00B91B41">
        <w:rPr>
          <w:sz w:val="20"/>
          <w:szCs w:val="20"/>
        </w:rPr>
        <w:t xml:space="preserve">4. </w:t>
      </w:r>
      <w:r w:rsidR="00B91B41">
        <w:rPr>
          <w:sz w:val="20"/>
          <w:szCs w:val="20"/>
        </w:rPr>
        <w:tab/>
      </w:r>
      <w:r w:rsidRPr="00B91B41">
        <w:rPr>
          <w:sz w:val="20"/>
          <w:szCs w:val="20"/>
        </w:rPr>
        <w:t>Indien de opdrachtgever aan de aannemer schadevergoeding verschuldigd is wegens de in lid 1 bedoelde depotstorting of de</w:t>
      </w:r>
      <w:r w:rsidR="00B91B41">
        <w:rPr>
          <w:sz w:val="20"/>
          <w:szCs w:val="20"/>
        </w:rPr>
        <w:t xml:space="preserve"> </w:t>
      </w:r>
      <w:r w:rsidRPr="00B91B41">
        <w:rPr>
          <w:sz w:val="20"/>
          <w:szCs w:val="20"/>
        </w:rPr>
        <w:t>door de aannemer gestelde vervangende zekerheid, wordt deze gesteld op de wettelijke r</w:t>
      </w:r>
      <w:r w:rsidR="00B91B41">
        <w:rPr>
          <w:sz w:val="20"/>
          <w:szCs w:val="20"/>
        </w:rPr>
        <w:t xml:space="preserve">ente bedoeld in artikel 119 van </w:t>
      </w:r>
      <w:r w:rsidRPr="00B91B41">
        <w:rPr>
          <w:sz w:val="20"/>
          <w:szCs w:val="20"/>
        </w:rPr>
        <w:t>Boek 6. Gedurende de drie maanden bedoeld in lid 2, is zij niet verschuldigd, zelfs n</w:t>
      </w:r>
      <w:r w:rsidR="00B91B41">
        <w:rPr>
          <w:sz w:val="20"/>
          <w:szCs w:val="20"/>
        </w:rPr>
        <w:t xml:space="preserve">iet indien geen gebreken worden </w:t>
      </w:r>
      <w:r w:rsidRPr="00B91B41">
        <w:rPr>
          <w:sz w:val="20"/>
          <w:szCs w:val="20"/>
        </w:rPr>
        <w:t>geconstateerd.</w:t>
      </w:r>
    </w:p>
    <w:sectPr w:rsidR="00CD702A" w:rsidRPr="00B91B41" w:rsidSect="00784174">
      <w:headerReference w:type="default" r:id="rId7"/>
      <w:footerReference w:type="even" r:id="rId8"/>
      <w:footerReference w:type="default" r:id="rId9"/>
      <w:pgSz w:w="11906" w:h="16838" w:code="9"/>
      <w:pgMar w:top="1418" w:right="1418" w:bottom="1985" w:left="1418"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348BA" w14:textId="77777777" w:rsidR="006863F3" w:rsidRDefault="006863F3">
      <w:r>
        <w:separator/>
      </w:r>
    </w:p>
  </w:endnote>
  <w:endnote w:type="continuationSeparator" w:id="0">
    <w:p w14:paraId="2AC1AE71" w14:textId="77777777" w:rsidR="006863F3" w:rsidRDefault="0068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156C" w14:textId="77777777" w:rsidR="00B86A2D" w:rsidRDefault="00B86A2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658DB4D" w14:textId="77777777" w:rsidR="00B86A2D" w:rsidRDefault="00B86A2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4DEF5" w14:textId="77777777" w:rsidR="00B86A2D" w:rsidRDefault="00B86A2D">
    <w:pPr>
      <w:pStyle w:val="Voettekst"/>
      <w:framePr w:wrap="around" w:vAnchor="text" w:hAnchor="margin" w:xAlign="center" w:y="1"/>
      <w:rPr>
        <w:rStyle w:val="Paginanummer"/>
        <w:szCs w:val="22"/>
      </w:rPr>
    </w:pPr>
  </w:p>
  <w:tbl>
    <w:tblPr>
      <w:tblW w:w="0" w:type="auto"/>
      <w:tblLook w:val="04A0" w:firstRow="1" w:lastRow="0" w:firstColumn="1" w:lastColumn="0" w:noHBand="0" w:noVBand="1"/>
    </w:tblPr>
    <w:tblGrid>
      <w:gridCol w:w="3026"/>
      <w:gridCol w:w="3014"/>
      <w:gridCol w:w="3030"/>
    </w:tblGrid>
    <w:tr w:rsidR="00560BE1" w:rsidRPr="001B7BEB" w14:paraId="49F64B68" w14:textId="77777777" w:rsidTr="00560BE1">
      <w:tc>
        <w:tcPr>
          <w:tcW w:w="3070" w:type="dxa"/>
          <w:shd w:val="clear" w:color="auto" w:fill="auto"/>
        </w:tcPr>
        <w:p w14:paraId="234A3B57" w14:textId="77777777" w:rsidR="002E5345" w:rsidRPr="001B7BEB" w:rsidRDefault="001030CB">
          <w:pPr>
            <w:pStyle w:val="Voettekst"/>
            <w:rPr>
              <w:sz w:val="20"/>
            </w:rPr>
          </w:pPr>
          <w:r>
            <w:rPr>
              <w:sz w:val="20"/>
            </w:rPr>
            <w:t>Paraaf V</w:t>
          </w:r>
          <w:r w:rsidR="002E5345" w:rsidRPr="001B7BEB">
            <w:rPr>
              <w:sz w:val="20"/>
            </w:rPr>
            <w:t>erkrijger:</w:t>
          </w:r>
        </w:p>
        <w:p w14:paraId="71D34674" w14:textId="77777777" w:rsidR="002E5345" w:rsidRPr="001B7BEB" w:rsidRDefault="002E5345">
          <w:pPr>
            <w:pStyle w:val="Voettekst"/>
            <w:rPr>
              <w:sz w:val="20"/>
            </w:rPr>
          </w:pPr>
        </w:p>
        <w:p w14:paraId="5142C5C7" w14:textId="77777777" w:rsidR="002E5345" w:rsidRPr="001B7BEB" w:rsidRDefault="002E5345">
          <w:pPr>
            <w:pStyle w:val="Voettekst"/>
            <w:rPr>
              <w:sz w:val="20"/>
            </w:rPr>
          </w:pPr>
        </w:p>
      </w:tc>
      <w:tc>
        <w:tcPr>
          <w:tcW w:w="3070" w:type="dxa"/>
          <w:shd w:val="clear" w:color="auto" w:fill="auto"/>
        </w:tcPr>
        <w:p w14:paraId="09AA4407" w14:textId="77777777" w:rsidR="002E5345" w:rsidRPr="001B7BEB" w:rsidRDefault="002E5345" w:rsidP="002E5345">
          <w:pPr>
            <w:pStyle w:val="Voettekst"/>
            <w:jc w:val="center"/>
            <w:rPr>
              <w:sz w:val="20"/>
            </w:rPr>
          </w:pPr>
          <w:r w:rsidRPr="001B7BEB">
            <w:rPr>
              <w:sz w:val="20"/>
            </w:rPr>
            <w:t xml:space="preserve">Blad </w:t>
          </w:r>
          <w:r w:rsidRPr="001B7BEB">
            <w:rPr>
              <w:sz w:val="20"/>
            </w:rPr>
            <w:fldChar w:fldCharType="begin"/>
          </w:r>
          <w:r w:rsidRPr="001B7BEB">
            <w:rPr>
              <w:sz w:val="20"/>
            </w:rPr>
            <w:instrText>PAGE   \* MERGEFORMAT</w:instrText>
          </w:r>
          <w:r w:rsidRPr="001B7BEB">
            <w:rPr>
              <w:sz w:val="20"/>
            </w:rPr>
            <w:fldChar w:fldCharType="separate"/>
          </w:r>
          <w:r w:rsidR="00F824CB">
            <w:rPr>
              <w:noProof/>
              <w:sz w:val="20"/>
            </w:rPr>
            <w:t>5</w:t>
          </w:r>
          <w:r w:rsidRPr="001B7BEB">
            <w:rPr>
              <w:sz w:val="20"/>
            </w:rPr>
            <w:fldChar w:fldCharType="end"/>
          </w:r>
          <w:r w:rsidRPr="001B7BEB">
            <w:rPr>
              <w:sz w:val="20"/>
            </w:rPr>
            <w:t xml:space="preserve"> van </w:t>
          </w:r>
          <w:r w:rsidRPr="001B7BEB">
            <w:rPr>
              <w:sz w:val="20"/>
            </w:rPr>
            <w:fldChar w:fldCharType="begin"/>
          </w:r>
          <w:r w:rsidRPr="001B7BEB">
            <w:rPr>
              <w:sz w:val="20"/>
            </w:rPr>
            <w:instrText xml:space="preserve"> NUMPAGES  \* Arabic  \* MERGEFORMAT </w:instrText>
          </w:r>
          <w:r w:rsidRPr="001B7BEB">
            <w:rPr>
              <w:sz w:val="20"/>
            </w:rPr>
            <w:fldChar w:fldCharType="separate"/>
          </w:r>
          <w:r w:rsidR="00F824CB">
            <w:rPr>
              <w:noProof/>
              <w:sz w:val="20"/>
            </w:rPr>
            <w:t>11</w:t>
          </w:r>
          <w:r w:rsidRPr="001B7BEB">
            <w:rPr>
              <w:sz w:val="20"/>
            </w:rPr>
            <w:fldChar w:fldCharType="end"/>
          </w:r>
        </w:p>
      </w:tc>
      <w:tc>
        <w:tcPr>
          <w:tcW w:w="3070" w:type="dxa"/>
          <w:shd w:val="clear" w:color="auto" w:fill="auto"/>
        </w:tcPr>
        <w:p w14:paraId="64008720" w14:textId="77777777" w:rsidR="002E5345" w:rsidRPr="001B7BEB" w:rsidRDefault="001030CB" w:rsidP="001B7BEB">
          <w:pPr>
            <w:pStyle w:val="Voettekst"/>
            <w:jc w:val="right"/>
            <w:rPr>
              <w:sz w:val="20"/>
            </w:rPr>
          </w:pPr>
          <w:r>
            <w:rPr>
              <w:sz w:val="20"/>
            </w:rPr>
            <w:t>Paraaf O</w:t>
          </w:r>
          <w:r w:rsidR="002E5345" w:rsidRPr="001B7BEB">
            <w:rPr>
              <w:sz w:val="20"/>
            </w:rPr>
            <w:t>ndernemer:</w:t>
          </w:r>
        </w:p>
        <w:p w14:paraId="034CB484" w14:textId="77777777" w:rsidR="002E5345" w:rsidRPr="001B7BEB" w:rsidRDefault="002E5345">
          <w:pPr>
            <w:pStyle w:val="Voettekst"/>
            <w:rPr>
              <w:sz w:val="20"/>
            </w:rPr>
          </w:pPr>
        </w:p>
        <w:p w14:paraId="30B5CFEC" w14:textId="77777777" w:rsidR="002E5345" w:rsidRPr="001B7BEB" w:rsidRDefault="002E5345">
          <w:pPr>
            <w:pStyle w:val="Voettekst"/>
            <w:rPr>
              <w:sz w:val="20"/>
            </w:rPr>
          </w:pPr>
        </w:p>
      </w:tc>
    </w:tr>
  </w:tbl>
  <w:p w14:paraId="08B7A7E1" w14:textId="77777777" w:rsidR="00B86A2D" w:rsidRDefault="00B86A2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BB068" w14:textId="77777777" w:rsidR="006863F3" w:rsidRDefault="006863F3">
      <w:r>
        <w:separator/>
      </w:r>
    </w:p>
  </w:footnote>
  <w:footnote w:type="continuationSeparator" w:id="0">
    <w:p w14:paraId="57086CC6" w14:textId="77777777" w:rsidR="006863F3" w:rsidRDefault="00686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23"/>
      <w:gridCol w:w="3033"/>
      <w:gridCol w:w="3014"/>
    </w:tblGrid>
    <w:tr w:rsidR="00862853" w:rsidRPr="001B7BEB" w14:paraId="2027C077" w14:textId="77777777" w:rsidTr="002E5345">
      <w:tc>
        <w:tcPr>
          <w:tcW w:w="3070" w:type="dxa"/>
          <w:shd w:val="clear" w:color="auto" w:fill="auto"/>
        </w:tcPr>
        <w:p w14:paraId="3F8F0127" w14:textId="77777777" w:rsidR="002E5345" w:rsidRPr="001B7BEB" w:rsidRDefault="008C7C3B">
          <w:pPr>
            <w:pStyle w:val="Koptekst"/>
            <w:rPr>
              <w:sz w:val="20"/>
              <w:szCs w:val="20"/>
            </w:rPr>
          </w:pPr>
          <w:r w:rsidRPr="001B7BEB">
            <w:rPr>
              <w:noProof/>
              <w:sz w:val="20"/>
              <w:szCs w:val="20"/>
            </w:rPr>
            <w:drawing>
              <wp:inline distT="0" distB="0" distL="0" distR="0" wp14:anchorId="3A68AA75" wp14:editId="5C60204C">
                <wp:extent cx="866775" cy="638175"/>
                <wp:effectExtent l="0" t="0" r="0" b="0"/>
                <wp:docPr id="1" name="Afbeelding 1" descr="GarantieWonin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antieWoning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38175"/>
                        </a:xfrm>
                        <a:prstGeom prst="rect">
                          <a:avLst/>
                        </a:prstGeom>
                        <a:noFill/>
                        <a:ln>
                          <a:noFill/>
                        </a:ln>
                      </pic:spPr>
                    </pic:pic>
                  </a:graphicData>
                </a:graphic>
              </wp:inline>
            </w:drawing>
          </w:r>
        </w:p>
      </w:tc>
      <w:tc>
        <w:tcPr>
          <w:tcW w:w="3070" w:type="dxa"/>
          <w:shd w:val="clear" w:color="auto" w:fill="auto"/>
        </w:tcPr>
        <w:p w14:paraId="6C2BF9CD" w14:textId="1FD1D009" w:rsidR="002E5345" w:rsidRPr="001B7BEB" w:rsidRDefault="00625559" w:rsidP="00A64B43">
          <w:pPr>
            <w:jc w:val="center"/>
            <w:rPr>
              <w:sz w:val="20"/>
              <w:szCs w:val="20"/>
            </w:rPr>
          </w:pPr>
          <w:r>
            <w:rPr>
              <w:sz w:val="20"/>
              <w:szCs w:val="20"/>
            </w:rPr>
            <w:t>20-03-05</w:t>
          </w:r>
          <w:r w:rsidR="000E06C6">
            <w:rPr>
              <w:sz w:val="20"/>
              <w:szCs w:val="20"/>
            </w:rPr>
            <w:t xml:space="preserve"> SWKA0420.AV.doc</w:t>
          </w:r>
        </w:p>
      </w:tc>
      <w:tc>
        <w:tcPr>
          <w:tcW w:w="3070" w:type="dxa"/>
          <w:shd w:val="clear" w:color="auto" w:fill="auto"/>
        </w:tcPr>
        <w:p w14:paraId="6E1B15FF" w14:textId="77777777" w:rsidR="002E5345" w:rsidRPr="001B7BEB" w:rsidRDefault="008C7C3B" w:rsidP="002E5345">
          <w:pPr>
            <w:pStyle w:val="Koptekst"/>
            <w:jc w:val="right"/>
            <w:rPr>
              <w:sz w:val="20"/>
              <w:szCs w:val="20"/>
            </w:rPr>
          </w:pPr>
          <w:r w:rsidRPr="001B7BEB">
            <w:rPr>
              <w:noProof/>
              <w:sz w:val="20"/>
              <w:szCs w:val="20"/>
            </w:rPr>
            <w:drawing>
              <wp:inline distT="0" distB="0" distL="0" distR="0" wp14:anchorId="6EC3DC9F" wp14:editId="6AF3B7DF">
                <wp:extent cx="676275" cy="600075"/>
                <wp:effectExtent l="0" t="0" r="0" b="0"/>
                <wp:docPr id="2" name="Afbeelding 2" descr="SWK log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K logo f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600075"/>
                        </a:xfrm>
                        <a:prstGeom prst="rect">
                          <a:avLst/>
                        </a:prstGeom>
                        <a:noFill/>
                        <a:ln>
                          <a:noFill/>
                        </a:ln>
                      </pic:spPr>
                    </pic:pic>
                  </a:graphicData>
                </a:graphic>
              </wp:inline>
            </w:drawing>
          </w:r>
        </w:p>
      </w:tc>
    </w:tr>
  </w:tbl>
  <w:p w14:paraId="300F4D34" w14:textId="77777777" w:rsidR="00B86A2D" w:rsidRDefault="00B86A2D" w:rsidP="008224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8"/>
      <w:numFmt w:val="decimal"/>
      <w:lvlText w:val="%1."/>
      <w:lvlJc w:val="left"/>
      <w:pPr>
        <w:tabs>
          <w:tab w:val="num" w:pos="720"/>
        </w:tabs>
        <w:ind w:left="720" w:hanging="720"/>
      </w:pPr>
      <w:rPr>
        <w:rFonts w:hint="default"/>
      </w:rPr>
    </w:lvl>
  </w:abstractNum>
  <w:abstractNum w:abstractNumId="1" w15:restartNumberingAfterBreak="0">
    <w:nsid w:val="00000002"/>
    <w:multiLevelType w:val="multilevel"/>
    <w:tmpl w:val="000000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3"/>
    <w:multiLevelType w:val="singleLevel"/>
    <w:tmpl w:val="00000000"/>
    <w:lvl w:ilvl="0">
      <w:start w:val="2"/>
      <w:numFmt w:val="decimal"/>
      <w:lvlText w:val="%1."/>
      <w:lvlJc w:val="left"/>
      <w:pPr>
        <w:tabs>
          <w:tab w:val="num" w:pos="720"/>
        </w:tabs>
        <w:ind w:left="720" w:hanging="720"/>
      </w:pPr>
      <w:rPr>
        <w:rFonts w:hint="default"/>
      </w:rPr>
    </w:lvl>
  </w:abstractNum>
  <w:abstractNum w:abstractNumId="3" w15:restartNumberingAfterBreak="0">
    <w:nsid w:val="00000004"/>
    <w:multiLevelType w:val="multilevel"/>
    <w:tmpl w:val="00000000"/>
    <w:lvl w:ilvl="0">
      <w:start w:val="4"/>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5"/>
    <w:multiLevelType w:val="multilevel"/>
    <w:tmpl w:val="00000000"/>
    <w:lvl w:ilvl="0">
      <w:start w:val="5"/>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6"/>
    <w:multiLevelType w:val="multilevel"/>
    <w:tmpl w:val="00000000"/>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7"/>
    <w:multiLevelType w:val="multilevel"/>
    <w:tmpl w:val="00000000"/>
    <w:lvl w:ilvl="0">
      <w:start w:val="7"/>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0000008"/>
    <w:multiLevelType w:val="multilevel"/>
    <w:tmpl w:val="00000000"/>
    <w:lvl w:ilvl="0">
      <w:start w:val="8"/>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0000009"/>
    <w:multiLevelType w:val="multilevel"/>
    <w:tmpl w:val="00000000"/>
    <w:lvl w:ilvl="0">
      <w:start w:val="10"/>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0A"/>
    <w:multiLevelType w:val="multilevel"/>
    <w:tmpl w:val="000000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000000B"/>
    <w:multiLevelType w:val="singleLevel"/>
    <w:tmpl w:val="00000000"/>
    <w:lvl w:ilvl="0">
      <w:start w:val="2"/>
      <w:numFmt w:val="lowerLetter"/>
      <w:lvlText w:val="%1."/>
      <w:lvlJc w:val="left"/>
      <w:pPr>
        <w:tabs>
          <w:tab w:val="num" w:pos="720"/>
        </w:tabs>
        <w:ind w:left="720" w:hanging="720"/>
      </w:pPr>
      <w:rPr>
        <w:rFonts w:hint="default"/>
      </w:rPr>
    </w:lvl>
  </w:abstractNum>
  <w:abstractNum w:abstractNumId="11" w15:restartNumberingAfterBreak="0">
    <w:nsid w:val="0000000C"/>
    <w:multiLevelType w:val="singleLevel"/>
    <w:tmpl w:val="00000000"/>
    <w:lvl w:ilvl="0">
      <w:start w:val="6"/>
      <w:numFmt w:val="decimal"/>
      <w:lvlText w:val="%1."/>
      <w:lvlJc w:val="left"/>
      <w:pPr>
        <w:tabs>
          <w:tab w:val="num" w:pos="720"/>
        </w:tabs>
        <w:ind w:left="720" w:hanging="720"/>
      </w:pPr>
      <w:rPr>
        <w:rFonts w:hint="default"/>
      </w:rPr>
    </w:lvl>
  </w:abstractNum>
  <w:abstractNum w:abstractNumId="12" w15:restartNumberingAfterBreak="0">
    <w:nsid w:val="0000000D"/>
    <w:multiLevelType w:val="singleLevel"/>
    <w:tmpl w:val="00000000"/>
    <w:lvl w:ilvl="0">
      <w:start w:val="2"/>
      <w:numFmt w:val="decimal"/>
      <w:lvlText w:val="%1."/>
      <w:lvlJc w:val="left"/>
      <w:pPr>
        <w:tabs>
          <w:tab w:val="num" w:pos="720"/>
        </w:tabs>
        <w:ind w:left="720" w:hanging="720"/>
      </w:pPr>
      <w:rPr>
        <w:rFonts w:hint="default"/>
      </w:rPr>
    </w:lvl>
  </w:abstractNum>
  <w:abstractNum w:abstractNumId="13" w15:restartNumberingAfterBreak="0">
    <w:nsid w:val="0000000E"/>
    <w:multiLevelType w:val="singleLevel"/>
    <w:tmpl w:val="00130409"/>
    <w:lvl w:ilvl="0">
      <w:start w:val="4"/>
      <w:numFmt w:val="upperRoman"/>
      <w:lvlText w:val="%1."/>
      <w:lvlJc w:val="left"/>
      <w:pPr>
        <w:tabs>
          <w:tab w:val="num" w:pos="720"/>
        </w:tabs>
        <w:ind w:left="720" w:hanging="720"/>
      </w:pPr>
      <w:rPr>
        <w:rFonts w:hint="default"/>
      </w:rPr>
    </w:lvl>
  </w:abstractNum>
  <w:abstractNum w:abstractNumId="14" w15:restartNumberingAfterBreak="0">
    <w:nsid w:val="00000010"/>
    <w:multiLevelType w:val="multilevel"/>
    <w:tmpl w:val="00000000"/>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0000011"/>
    <w:multiLevelType w:val="singleLevel"/>
    <w:tmpl w:val="00000000"/>
    <w:lvl w:ilvl="0">
      <w:start w:val="1"/>
      <w:numFmt w:val="decimal"/>
      <w:lvlText w:val="%1)"/>
      <w:lvlJc w:val="left"/>
      <w:pPr>
        <w:tabs>
          <w:tab w:val="num" w:pos="720"/>
        </w:tabs>
        <w:ind w:left="720" w:hanging="720"/>
      </w:pPr>
      <w:rPr>
        <w:rFonts w:hint="default"/>
      </w:rPr>
    </w:lvl>
  </w:abstractNum>
  <w:abstractNum w:abstractNumId="16" w15:restartNumberingAfterBreak="0">
    <w:nsid w:val="01FB2F1F"/>
    <w:multiLevelType w:val="hybridMultilevel"/>
    <w:tmpl w:val="E22C6302"/>
    <w:lvl w:ilvl="0" w:tplc="04130001">
      <w:start w:val="1"/>
      <w:numFmt w:val="bullet"/>
      <w:lvlText w:val=""/>
      <w:lvlJc w:val="left"/>
      <w:pPr>
        <w:tabs>
          <w:tab w:val="num" w:pos="780"/>
        </w:tabs>
        <w:ind w:left="780" w:hanging="360"/>
      </w:pPr>
      <w:rPr>
        <w:rFonts w:ascii="Symbol" w:hAnsi="Symbol" w:cs="Times New Roman" w:hint="default"/>
      </w:rPr>
    </w:lvl>
    <w:lvl w:ilvl="1" w:tplc="04130003">
      <w:start w:val="1"/>
      <w:numFmt w:val="bullet"/>
      <w:lvlText w:val="o"/>
      <w:lvlJc w:val="left"/>
      <w:pPr>
        <w:tabs>
          <w:tab w:val="num" w:pos="1500"/>
        </w:tabs>
        <w:ind w:left="1500" w:hanging="360"/>
      </w:pPr>
      <w:rPr>
        <w:rFonts w:ascii="Courier New" w:hAnsi="Courier New" w:cs="Courier New" w:hint="default"/>
      </w:rPr>
    </w:lvl>
    <w:lvl w:ilvl="2" w:tplc="04130005">
      <w:start w:val="1"/>
      <w:numFmt w:val="bullet"/>
      <w:lvlText w:val=""/>
      <w:lvlJc w:val="left"/>
      <w:pPr>
        <w:tabs>
          <w:tab w:val="num" w:pos="2220"/>
        </w:tabs>
        <w:ind w:left="2220" w:hanging="360"/>
      </w:pPr>
      <w:rPr>
        <w:rFonts w:ascii="Wingdings" w:hAnsi="Wingdings" w:cs="Times New Roman" w:hint="default"/>
      </w:rPr>
    </w:lvl>
    <w:lvl w:ilvl="3" w:tplc="04130001">
      <w:start w:val="1"/>
      <w:numFmt w:val="bullet"/>
      <w:lvlText w:val=""/>
      <w:lvlJc w:val="left"/>
      <w:pPr>
        <w:tabs>
          <w:tab w:val="num" w:pos="2940"/>
        </w:tabs>
        <w:ind w:left="2940" w:hanging="360"/>
      </w:pPr>
      <w:rPr>
        <w:rFonts w:ascii="Symbol" w:hAnsi="Symbol" w:cs="Times New Roman" w:hint="default"/>
      </w:rPr>
    </w:lvl>
    <w:lvl w:ilvl="4" w:tplc="04130003">
      <w:start w:val="1"/>
      <w:numFmt w:val="bullet"/>
      <w:lvlText w:val="o"/>
      <w:lvlJc w:val="left"/>
      <w:pPr>
        <w:tabs>
          <w:tab w:val="num" w:pos="3660"/>
        </w:tabs>
        <w:ind w:left="3660" w:hanging="360"/>
      </w:pPr>
      <w:rPr>
        <w:rFonts w:ascii="Courier New" w:hAnsi="Courier New" w:cs="Courier New" w:hint="default"/>
      </w:rPr>
    </w:lvl>
    <w:lvl w:ilvl="5" w:tplc="04130005">
      <w:start w:val="1"/>
      <w:numFmt w:val="bullet"/>
      <w:lvlText w:val=""/>
      <w:lvlJc w:val="left"/>
      <w:pPr>
        <w:tabs>
          <w:tab w:val="num" w:pos="4380"/>
        </w:tabs>
        <w:ind w:left="4380" w:hanging="360"/>
      </w:pPr>
      <w:rPr>
        <w:rFonts w:ascii="Wingdings" w:hAnsi="Wingdings" w:cs="Times New Roman" w:hint="default"/>
      </w:rPr>
    </w:lvl>
    <w:lvl w:ilvl="6" w:tplc="04130001">
      <w:start w:val="1"/>
      <w:numFmt w:val="bullet"/>
      <w:lvlText w:val=""/>
      <w:lvlJc w:val="left"/>
      <w:pPr>
        <w:tabs>
          <w:tab w:val="num" w:pos="5100"/>
        </w:tabs>
        <w:ind w:left="5100" w:hanging="360"/>
      </w:pPr>
      <w:rPr>
        <w:rFonts w:ascii="Symbol" w:hAnsi="Symbol" w:cs="Times New Roman" w:hint="default"/>
      </w:rPr>
    </w:lvl>
    <w:lvl w:ilvl="7" w:tplc="04130003">
      <w:start w:val="1"/>
      <w:numFmt w:val="bullet"/>
      <w:lvlText w:val="o"/>
      <w:lvlJc w:val="left"/>
      <w:pPr>
        <w:tabs>
          <w:tab w:val="num" w:pos="5820"/>
        </w:tabs>
        <w:ind w:left="5820" w:hanging="360"/>
      </w:pPr>
      <w:rPr>
        <w:rFonts w:ascii="Courier New" w:hAnsi="Courier New" w:cs="Courier New" w:hint="default"/>
      </w:rPr>
    </w:lvl>
    <w:lvl w:ilvl="8" w:tplc="04130005">
      <w:start w:val="1"/>
      <w:numFmt w:val="bullet"/>
      <w:lvlText w:val=""/>
      <w:lvlJc w:val="left"/>
      <w:pPr>
        <w:tabs>
          <w:tab w:val="num" w:pos="6540"/>
        </w:tabs>
        <w:ind w:left="6540" w:hanging="360"/>
      </w:pPr>
      <w:rPr>
        <w:rFonts w:ascii="Wingdings" w:hAnsi="Wingdings" w:cs="Times New Roman" w:hint="default"/>
      </w:rPr>
    </w:lvl>
  </w:abstractNum>
  <w:abstractNum w:abstractNumId="17" w15:restartNumberingAfterBreak="0">
    <w:nsid w:val="057B7CF3"/>
    <w:multiLevelType w:val="multilevel"/>
    <w:tmpl w:val="A202A056"/>
    <w:lvl w:ilvl="0">
      <w:start w:val="14"/>
      <w:numFmt w:val="decimal"/>
      <w:lvlText w:val="%1"/>
      <w:lvlJc w:val="left"/>
      <w:pPr>
        <w:tabs>
          <w:tab w:val="num" w:pos="555"/>
        </w:tabs>
        <w:ind w:left="555" w:hanging="555"/>
      </w:pPr>
      <w:rPr>
        <w:rFonts w:hint="default"/>
        <w:b/>
      </w:rPr>
    </w:lvl>
    <w:lvl w:ilvl="1">
      <w:start w:val="5"/>
      <w:numFmt w:val="decimal"/>
      <w:lvlText w:val="%1.%2"/>
      <w:lvlJc w:val="left"/>
      <w:pPr>
        <w:tabs>
          <w:tab w:val="num" w:pos="555"/>
        </w:tabs>
        <w:ind w:left="555" w:hanging="555"/>
      </w:pPr>
      <w:rPr>
        <w:rFonts w:hint="default"/>
        <w:b/>
      </w:rPr>
    </w:lvl>
    <w:lvl w:ilvl="2">
      <w:start w:val="1"/>
      <w:numFmt w:val="lowerRoman"/>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0DA76970"/>
    <w:multiLevelType w:val="hybridMultilevel"/>
    <w:tmpl w:val="27681EF8"/>
    <w:lvl w:ilvl="0" w:tplc="04130019">
      <w:start w:val="2"/>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0EAD2940"/>
    <w:multiLevelType w:val="hybridMultilevel"/>
    <w:tmpl w:val="545E1F52"/>
    <w:lvl w:ilvl="0" w:tplc="28581858">
      <w:start w:val="1"/>
      <w:numFmt w:val="lowerLetter"/>
      <w:lvlText w:val="%1."/>
      <w:lvlJc w:val="left"/>
      <w:pPr>
        <w:tabs>
          <w:tab w:val="num" w:pos="720"/>
        </w:tabs>
        <w:ind w:left="720" w:hanging="360"/>
      </w:pPr>
      <w:rPr>
        <w:rFonts w:hint="default"/>
        <w:b/>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 w15:restartNumberingAfterBreak="0">
    <w:nsid w:val="0EC843D5"/>
    <w:multiLevelType w:val="hybridMultilevel"/>
    <w:tmpl w:val="051C6822"/>
    <w:lvl w:ilvl="0" w:tplc="04130001">
      <w:start w:val="1"/>
      <w:numFmt w:val="bullet"/>
      <w:lvlText w:val=""/>
      <w:lvlJc w:val="left"/>
      <w:pPr>
        <w:tabs>
          <w:tab w:val="num" w:pos="720"/>
        </w:tabs>
        <w:ind w:left="720" w:hanging="360"/>
      </w:pPr>
      <w:rPr>
        <w:rFonts w:ascii="Symbol"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0F765AB6"/>
    <w:multiLevelType w:val="hybridMultilevel"/>
    <w:tmpl w:val="A46078A2"/>
    <w:lvl w:ilvl="0" w:tplc="04130001">
      <w:start w:val="1"/>
      <w:numFmt w:val="bullet"/>
      <w:lvlText w:val=""/>
      <w:lvlJc w:val="left"/>
      <w:pPr>
        <w:tabs>
          <w:tab w:val="num" w:pos="720"/>
        </w:tabs>
        <w:ind w:left="720" w:hanging="360"/>
      </w:pPr>
      <w:rPr>
        <w:rFonts w:ascii="Symbol"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14E37C20"/>
    <w:multiLevelType w:val="hybridMultilevel"/>
    <w:tmpl w:val="BF5C9F14"/>
    <w:lvl w:ilvl="0" w:tplc="04130019">
      <w:start w:val="3"/>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1DBD111B"/>
    <w:multiLevelType w:val="hybridMultilevel"/>
    <w:tmpl w:val="0F80E2B4"/>
    <w:lvl w:ilvl="0" w:tplc="04130019">
      <w:start w:val="1"/>
      <w:numFmt w:val="lowerLetter"/>
      <w:lvlText w:val="%1."/>
      <w:lvlJc w:val="left"/>
      <w:pPr>
        <w:tabs>
          <w:tab w:val="num" w:pos="720"/>
        </w:tabs>
        <w:ind w:left="720" w:hanging="360"/>
      </w:pPr>
      <w:rPr>
        <w:rFonts w:hint="default"/>
      </w:rPr>
    </w:lvl>
    <w:lvl w:ilvl="1" w:tplc="B1164D24">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29EB500F"/>
    <w:multiLevelType w:val="hybridMultilevel"/>
    <w:tmpl w:val="24F29BB4"/>
    <w:lvl w:ilvl="0" w:tplc="0413000F">
      <w:start w:val="9"/>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2DD86C4F"/>
    <w:multiLevelType w:val="hybridMultilevel"/>
    <w:tmpl w:val="FBFC94C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2E8A0FBE"/>
    <w:multiLevelType w:val="hybridMultilevel"/>
    <w:tmpl w:val="3F9CBD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A227EA"/>
    <w:multiLevelType w:val="multilevel"/>
    <w:tmpl w:val="04E878F0"/>
    <w:lvl w:ilvl="0">
      <w:start w:val="14"/>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40540905"/>
    <w:multiLevelType w:val="hybridMultilevel"/>
    <w:tmpl w:val="523296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78603D"/>
    <w:multiLevelType w:val="multilevel"/>
    <w:tmpl w:val="80FA8E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5C06DD72">
      <w:start w:val="1"/>
      <w:numFmt w:val="lowerLetter"/>
      <w:lvlText w:val="%3."/>
      <w:lvlJc w:val="left"/>
      <w:pPr>
        <w:tabs>
          <w:tab w:val="num" w:pos="2340"/>
        </w:tabs>
        <w:ind w:left="2340" w:hanging="360"/>
      </w:pPr>
      <w:rPr>
        <w:rFonts w:hint="default"/>
        <w:b/>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511964A5"/>
    <w:multiLevelType w:val="hybridMultilevel"/>
    <w:tmpl w:val="327AFF84"/>
    <w:lvl w:ilvl="0" w:tplc="9BFA4E2A">
      <w:start w:val="1"/>
      <w:numFmt w:val="lowerLetter"/>
      <w:lvlText w:val="%1."/>
      <w:lvlJc w:val="left"/>
      <w:pPr>
        <w:tabs>
          <w:tab w:val="num" w:pos="720"/>
        </w:tabs>
        <w:ind w:left="720" w:hanging="360"/>
      </w:pPr>
      <w:rPr>
        <w:rFonts w:hint="default"/>
        <w:b/>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2" w15:restartNumberingAfterBreak="0">
    <w:nsid w:val="5219509A"/>
    <w:multiLevelType w:val="hybridMultilevel"/>
    <w:tmpl w:val="9BB033DA"/>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3" w15:restartNumberingAfterBreak="0">
    <w:nsid w:val="589629DD"/>
    <w:multiLevelType w:val="multilevel"/>
    <w:tmpl w:val="6ED68BF6"/>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04573FD"/>
    <w:multiLevelType w:val="hybridMultilevel"/>
    <w:tmpl w:val="FD2638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217EC7"/>
    <w:multiLevelType w:val="hybridMultilevel"/>
    <w:tmpl w:val="D8A6F8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657ECA"/>
    <w:multiLevelType w:val="hybridMultilevel"/>
    <w:tmpl w:val="A72854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57183"/>
    <w:multiLevelType w:val="hybridMultilevel"/>
    <w:tmpl w:val="6DACD6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34"/>
  </w:num>
  <w:num w:numId="18">
    <w:abstractNumId w:val="26"/>
  </w:num>
  <w:num w:numId="19">
    <w:abstractNumId w:val="29"/>
  </w:num>
  <w:num w:numId="20">
    <w:abstractNumId w:val="16"/>
  </w:num>
  <w:num w:numId="21">
    <w:abstractNumId w:val="31"/>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0"/>
  </w:num>
  <w:num w:numId="26">
    <w:abstractNumId w:val="27"/>
  </w:num>
  <w:num w:numId="27">
    <w:abstractNumId w:val="21"/>
  </w:num>
  <w:num w:numId="28">
    <w:abstractNumId w:val="17"/>
  </w:num>
  <w:num w:numId="29">
    <w:abstractNumId w:val="33"/>
  </w:num>
  <w:num w:numId="30">
    <w:abstractNumId w:val="36"/>
  </w:num>
  <w:num w:numId="31">
    <w:abstractNumId w:val="23"/>
  </w:num>
  <w:num w:numId="32">
    <w:abstractNumId w:val="35"/>
  </w:num>
  <w:num w:numId="33">
    <w:abstractNumId w:val="28"/>
  </w:num>
  <w:num w:numId="34">
    <w:abstractNumId w:val="22"/>
  </w:num>
  <w:num w:numId="35">
    <w:abstractNumId w:val="30"/>
  </w:num>
  <w:num w:numId="36">
    <w:abstractNumId w:val="18"/>
  </w:num>
  <w:num w:numId="37">
    <w:abstractNumId w:val="25"/>
  </w:num>
  <w:num w:numId="38">
    <w:abstractNumId w:val="24"/>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74"/>
    <w:rsid w:val="000012B3"/>
    <w:rsid w:val="00095A8F"/>
    <w:rsid w:val="000A6E59"/>
    <w:rsid w:val="000E06C6"/>
    <w:rsid w:val="000F44C1"/>
    <w:rsid w:val="001030CB"/>
    <w:rsid w:val="00125174"/>
    <w:rsid w:val="00173EE1"/>
    <w:rsid w:val="001B7BEB"/>
    <w:rsid w:val="00204D0F"/>
    <w:rsid w:val="00223571"/>
    <w:rsid w:val="002663BD"/>
    <w:rsid w:val="002E2EE4"/>
    <w:rsid w:val="002E5345"/>
    <w:rsid w:val="0032070E"/>
    <w:rsid w:val="003E6F4C"/>
    <w:rsid w:val="004A72D2"/>
    <w:rsid w:val="004F14B2"/>
    <w:rsid w:val="00560BE1"/>
    <w:rsid w:val="00571992"/>
    <w:rsid w:val="00625559"/>
    <w:rsid w:val="0064689D"/>
    <w:rsid w:val="006863F3"/>
    <w:rsid w:val="00690BA6"/>
    <w:rsid w:val="00691AD2"/>
    <w:rsid w:val="00784174"/>
    <w:rsid w:val="00795DF4"/>
    <w:rsid w:val="007C1C79"/>
    <w:rsid w:val="008224E3"/>
    <w:rsid w:val="00862853"/>
    <w:rsid w:val="00890F21"/>
    <w:rsid w:val="008B0C85"/>
    <w:rsid w:val="008C7C3B"/>
    <w:rsid w:val="00A64B43"/>
    <w:rsid w:val="00A81B32"/>
    <w:rsid w:val="00AB09C0"/>
    <w:rsid w:val="00AD0AC8"/>
    <w:rsid w:val="00B07C61"/>
    <w:rsid w:val="00B86A2D"/>
    <w:rsid w:val="00B91B41"/>
    <w:rsid w:val="00BC3533"/>
    <w:rsid w:val="00BE6554"/>
    <w:rsid w:val="00C848FA"/>
    <w:rsid w:val="00CD702A"/>
    <w:rsid w:val="00D71090"/>
    <w:rsid w:val="00D770DA"/>
    <w:rsid w:val="00DB5AEC"/>
    <w:rsid w:val="00E3352E"/>
    <w:rsid w:val="00EA5C55"/>
    <w:rsid w:val="00F824CB"/>
    <w:rsid w:val="00FF01C9"/>
    <w:rsid w:val="00FF5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A86D490"/>
  <w15:chartTrackingRefBased/>
  <w15:docId w15:val="{B87E5F14-4E31-47C3-B3FC-4D83CC9F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szCs w:val="22"/>
    </w:rPr>
  </w:style>
  <w:style w:type="paragraph" w:styleId="Kop1">
    <w:name w:val="heading 1"/>
    <w:basedOn w:val="Standaard"/>
    <w:next w:val="Standaard"/>
    <w:qFormat/>
    <w:pPr>
      <w:keepNext/>
      <w:outlineLvl w:val="0"/>
    </w:pPr>
    <w:rPr>
      <w:rFonts w:ascii="Times" w:eastAsia="Times" w:hAnsi="Times"/>
      <w:b/>
      <w:bCs/>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2">
    <w:name w:val="Body Text Indent 2"/>
    <w:basedOn w:val="Standaard"/>
    <w:pPr>
      <w:ind w:left="720"/>
    </w:pPr>
    <w:rPr>
      <w:rFonts w:ascii="Arial" w:hAnsi="Arial"/>
    </w:rPr>
  </w:style>
  <w:style w:type="paragraph" w:styleId="Plattetekst">
    <w:name w:val="Body Text"/>
    <w:basedOn w:val="Standaard"/>
    <w:rPr>
      <w:rFonts w:ascii="Times" w:eastAsia="Times" w:hAnsi="Times"/>
      <w:b/>
      <w:bCs/>
      <w:szCs w:val="20"/>
    </w:rPr>
  </w:style>
  <w:style w:type="paragraph" w:styleId="Voettekst">
    <w:name w:val="footer"/>
    <w:basedOn w:val="Standaard"/>
    <w:pPr>
      <w:widowControl w:val="0"/>
      <w:tabs>
        <w:tab w:val="center" w:pos="4536"/>
        <w:tab w:val="right" w:pos="9072"/>
      </w:tabs>
      <w:autoSpaceDE w:val="0"/>
      <w:autoSpaceDN w:val="0"/>
      <w:adjustRightInd w:val="0"/>
    </w:pPr>
    <w:rPr>
      <w:szCs w:val="20"/>
    </w:rPr>
  </w:style>
  <w:style w:type="paragraph" w:styleId="Plattetekstinspringen">
    <w:name w:val="Body Text Indent"/>
    <w:basedOn w:val="Standaard"/>
    <w:pPr>
      <w:ind w:left="720" w:hanging="720"/>
    </w:pPr>
    <w:rPr>
      <w:rFonts w:ascii="Times" w:eastAsia="Times" w:hAnsi="Times"/>
      <w:szCs w:val="20"/>
    </w:r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table" w:styleId="Tabelraster">
    <w:name w:val="Table Grid"/>
    <w:basedOn w:val="Standaardtabel"/>
    <w:rsid w:val="002E5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C1C79"/>
    <w:pPr>
      <w:ind w:left="720"/>
      <w:contextualSpacing/>
    </w:pPr>
  </w:style>
  <w:style w:type="character" w:styleId="Verwijzingopmerking">
    <w:name w:val="annotation reference"/>
    <w:basedOn w:val="Standaardalinea-lettertype"/>
    <w:rsid w:val="00D770DA"/>
    <w:rPr>
      <w:sz w:val="16"/>
      <w:szCs w:val="16"/>
    </w:rPr>
  </w:style>
  <w:style w:type="paragraph" w:styleId="Tekstopmerking">
    <w:name w:val="annotation text"/>
    <w:basedOn w:val="Standaard"/>
    <w:link w:val="TekstopmerkingChar"/>
    <w:rsid w:val="00D770DA"/>
    <w:rPr>
      <w:sz w:val="20"/>
      <w:szCs w:val="20"/>
    </w:rPr>
  </w:style>
  <w:style w:type="character" w:customStyle="1" w:styleId="TekstopmerkingChar">
    <w:name w:val="Tekst opmerking Char"/>
    <w:basedOn w:val="Standaardalinea-lettertype"/>
    <w:link w:val="Tekstopmerking"/>
    <w:rsid w:val="00D77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11</Pages>
  <Words>4939</Words>
  <Characters>27165</Characters>
  <Application>Microsoft Office Word</Application>
  <DocSecurity>0</DocSecurity>
  <Lines>226</Lines>
  <Paragraphs>64</Paragraphs>
  <ScaleCrop>false</ScaleCrop>
  <HeadingPairs>
    <vt:vector size="2" baseType="variant">
      <vt:variant>
        <vt:lpstr>Titel</vt:lpstr>
      </vt:variant>
      <vt:variant>
        <vt:i4>1</vt:i4>
      </vt:variant>
    </vt:vector>
  </HeadingPairs>
  <TitlesOfParts>
    <vt:vector size="1" baseType="lpstr">
      <vt:lpstr>Versie 1 september 2003</vt:lpstr>
    </vt:vector>
  </TitlesOfParts>
  <Company/>
  <LinksUpToDate>false</LinksUpToDate>
  <CharactersWithSpaces>32040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Versie 1 september 2003</dc:title>
  <dc:subject/>
  <dc:creator>Ron</dc:creator>
  <cp:keywords/>
  <dc:description/>
  <cp:lastModifiedBy>Helen de Gast</cp:lastModifiedBy>
  <cp:revision>32</cp:revision>
  <cp:lastPrinted>2019-12-13T14:56:00Z</cp:lastPrinted>
  <dcterms:created xsi:type="dcterms:W3CDTF">2019-10-27T14:42:00Z</dcterms:created>
  <dcterms:modified xsi:type="dcterms:W3CDTF">2020-03-05T15:14:00Z</dcterms:modified>
</cp:coreProperties>
</file>